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48"/>
        <w:gridCol w:w="5940"/>
      </w:tblGrid>
      <w:tr w:rsidR="00066C26" w:rsidRPr="007F364B" w:rsidTr="00E90EB8">
        <w:tc>
          <w:tcPr>
            <w:tcW w:w="3348" w:type="dxa"/>
            <w:shd w:val="clear" w:color="auto" w:fill="auto"/>
            <w:tcMar>
              <w:top w:w="0" w:type="dxa"/>
              <w:left w:w="108" w:type="dxa"/>
              <w:bottom w:w="0" w:type="dxa"/>
              <w:right w:w="108" w:type="dxa"/>
            </w:tcMar>
          </w:tcPr>
          <w:p w:rsidR="007F364B" w:rsidRPr="007F364B" w:rsidRDefault="007F364B" w:rsidP="007F364B">
            <w:pPr>
              <w:jc w:val="center"/>
              <w:rPr>
                <w:b/>
                <w:bCs/>
                <w:sz w:val="26"/>
                <w:szCs w:val="26"/>
              </w:rPr>
            </w:pPr>
            <w:r w:rsidRPr="007F364B">
              <w:rPr>
                <w:b/>
                <w:bCs/>
                <w:sz w:val="26"/>
                <w:szCs w:val="26"/>
              </w:rPr>
              <w:t>HỘI ĐỒNG NHÂN DÂN</w:t>
            </w:r>
          </w:p>
          <w:p w:rsidR="007F364B" w:rsidRPr="007F364B" w:rsidRDefault="007F364B" w:rsidP="007F364B">
            <w:pPr>
              <w:jc w:val="center"/>
              <w:rPr>
                <w:b/>
                <w:bCs/>
                <w:sz w:val="26"/>
                <w:szCs w:val="26"/>
              </w:rPr>
            </w:pPr>
            <w:r w:rsidRPr="007F364B">
              <w:rPr>
                <w:b/>
                <w:bCs/>
                <w:sz w:val="26"/>
                <w:szCs w:val="26"/>
              </w:rPr>
              <w:t>TỈNH LONG AN</w:t>
            </w:r>
          </w:p>
          <w:p w:rsidR="007F364B" w:rsidRPr="007F364B" w:rsidRDefault="007F364B" w:rsidP="007F364B">
            <w:pPr>
              <w:jc w:val="center"/>
              <w:rPr>
                <w:sz w:val="26"/>
                <w:szCs w:val="26"/>
                <w:vertAlign w:val="superscript"/>
              </w:rPr>
            </w:pPr>
            <w:r w:rsidRPr="007F364B">
              <w:rPr>
                <w:b/>
                <w:bCs/>
                <w:sz w:val="28"/>
                <w:szCs w:val="26"/>
                <w:vertAlign w:val="superscript"/>
              </w:rPr>
              <w:t>____________</w:t>
            </w:r>
          </w:p>
        </w:tc>
        <w:tc>
          <w:tcPr>
            <w:tcW w:w="5940" w:type="dxa"/>
            <w:shd w:val="clear" w:color="auto" w:fill="auto"/>
            <w:tcMar>
              <w:top w:w="0" w:type="dxa"/>
              <w:left w:w="108" w:type="dxa"/>
              <w:bottom w:w="0" w:type="dxa"/>
              <w:right w:w="108" w:type="dxa"/>
            </w:tcMar>
          </w:tcPr>
          <w:p w:rsidR="007F364B" w:rsidRPr="007F364B" w:rsidRDefault="007F364B" w:rsidP="007F364B">
            <w:pPr>
              <w:jc w:val="center"/>
              <w:rPr>
                <w:b/>
                <w:bCs/>
                <w:sz w:val="26"/>
                <w:szCs w:val="26"/>
              </w:rPr>
            </w:pPr>
            <w:r w:rsidRPr="007F364B">
              <w:rPr>
                <w:b/>
                <w:bCs/>
                <w:sz w:val="26"/>
                <w:szCs w:val="26"/>
              </w:rPr>
              <w:t xml:space="preserve">CỘNG HÒA XÃ HỘI CHỦ </w:t>
            </w:r>
            <w:smartTag w:uri="urn:schemas-microsoft-com:office:smarttags" w:element="stockticker">
              <w:r w:rsidRPr="007F364B">
                <w:rPr>
                  <w:b/>
                  <w:bCs/>
                  <w:sz w:val="26"/>
                  <w:szCs w:val="26"/>
                </w:rPr>
                <w:t>NGH</w:t>
              </w:r>
            </w:smartTag>
            <w:r w:rsidRPr="007F364B">
              <w:rPr>
                <w:b/>
                <w:bCs/>
                <w:sz w:val="26"/>
                <w:szCs w:val="26"/>
              </w:rPr>
              <w:t>ĨA VIỆT NAM</w:t>
            </w:r>
          </w:p>
          <w:p w:rsidR="007F364B" w:rsidRPr="007F364B" w:rsidRDefault="007F364B" w:rsidP="007F364B">
            <w:pPr>
              <w:jc w:val="center"/>
              <w:rPr>
                <w:b/>
                <w:bCs/>
                <w:sz w:val="28"/>
                <w:szCs w:val="26"/>
              </w:rPr>
            </w:pPr>
            <w:r w:rsidRPr="007F364B">
              <w:rPr>
                <w:b/>
                <w:bCs/>
                <w:sz w:val="28"/>
                <w:szCs w:val="26"/>
              </w:rPr>
              <w:t>Độc lập - Tự do - Hạnh phúc</w:t>
            </w:r>
          </w:p>
          <w:p w:rsidR="007F364B" w:rsidRPr="007F364B" w:rsidRDefault="007F364B" w:rsidP="007F364B">
            <w:pPr>
              <w:jc w:val="center"/>
              <w:rPr>
                <w:sz w:val="26"/>
                <w:szCs w:val="26"/>
                <w:vertAlign w:val="superscript"/>
              </w:rPr>
            </w:pPr>
            <w:r w:rsidRPr="007F364B">
              <w:rPr>
                <w:b/>
                <w:bCs/>
                <w:sz w:val="28"/>
                <w:szCs w:val="26"/>
                <w:vertAlign w:val="superscript"/>
              </w:rPr>
              <w:t>_______________________________________</w:t>
            </w:r>
          </w:p>
        </w:tc>
      </w:tr>
      <w:tr w:rsidR="00066C26" w:rsidRPr="007F364B" w:rsidTr="00E90EB8">
        <w:trPr>
          <w:trHeight w:val="157"/>
        </w:trPr>
        <w:tc>
          <w:tcPr>
            <w:tcW w:w="3348" w:type="dxa"/>
            <w:shd w:val="clear" w:color="auto" w:fill="auto"/>
            <w:tcMar>
              <w:top w:w="0" w:type="dxa"/>
              <w:left w:w="108" w:type="dxa"/>
              <w:bottom w:w="0" w:type="dxa"/>
              <w:right w:w="108" w:type="dxa"/>
            </w:tcMar>
          </w:tcPr>
          <w:p w:rsidR="007F364B" w:rsidRPr="007F364B" w:rsidRDefault="007F364B" w:rsidP="00283535">
            <w:pPr>
              <w:jc w:val="center"/>
              <w:rPr>
                <w:sz w:val="26"/>
                <w:szCs w:val="26"/>
                <w:lang w:val="nb-NO"/>
              </w:rPr>
            </w:pPr>
            <w:r w:rsidRPr="007F364B">
              <w:rPr>
                <w:sz w:val="26"/>
                <w:szCs w:val="26"/>
                <w:lang w:val="nb-NO"/>
              </w:rPr>
              <w:t xml:space="preserve">Số:  </w:t>
            </w:r>
            <w:r w:rsidR="00283535">
              <w:rPr>
                <w:sz w:val="26"/>
                <w:szCs w:val="26"/>
                <w:lang w:val="nb-NO"/>
              </w:rPr>
              <w:t>20</w:t>
            </w:r>
            <w:r w:rsidRPr="007F364B">
              <w:rPr>
                <w:sz w:val="26"/>
                <w:szCs w:val="26"/>
                <w:lang w:val="nb-NO"/>
              </w:rPr>
              <w:t xml:space="preserve"> /2020/NQ-HĐND</w:t>
            </w:r>
          </w:p>
        </w:tc>
        <w:tc>
          <w:tcPr>
            <w:tcW w:w="5940" w:type="dxa"/>
            <w:shd w:val="clear" w:color="auto" w:fill="auto"/>
            <w:tcMar>
              <w:top w:w="0" w:type="dxa"/>
              <w:left w:w="108" w:type="dxa"/>
              <w:bottom w:w="0" w:type="dxa"/>
              <w:right w:w="108" w:type="dxa"/>
            </w:tcMar>
          </w:tcPr>
          <w:p w:rsidR="007F364B" w:rsidRPr="007F364B" w:rsidRDefault="00066C26" w:rsidP="00283535">
            <w:pPr>
              <w:jc w:val="center"/>
              <w:rPr>
                <w:i/>
                <w:sz w:val="28"/>
                <w:szCs w:val="28"/>
              </w:rPr>
            </w:pPr>
            <w:r w:rsidRPr="00066C26">
              <w:rPr>
                <w:i/>
                <w:sz w:val="28"/>
                <w:szCs w:val="28"/>
                <w:lang w:val="nb-NO"/>
              </w:rPr>
              <w:t xml:space="preserve">Long An, ngày  </w:t>
            </w:r>
            <w:r w:rsidR="00283535">
              <w:rPr>
                <w:i/>
                <w:sz w:val="28"/>
                <w:szCs w:val="28"/>
                <w:lang w:val="nb-NO"/>
              </w:rPr>
              <w:t>08</w:t>
            </w:r>
            <w:r w:rsidRPr="00066C26">
              <w:rPr>
                <w:i/>
                <w:sz w:val="28"/>
                <w:szCs w:val="28"/>
                <w:lang w:val="nb-NO"/>
              </w:rPr>
              <w:t xml:space="preserve"> tháng 12</w:t>
            </w:r>
            <w:r w:rsidR="007F364B" w:rsidRPr="007F364B">
              <w:rPr>
                <w:i/>
                <w:sz w:val="28"/>
                <w:szCs w:val="28"/>
                <w:lang w:val="nb-NO"/>
              </w:rPr>
              <w:t xml:space="preserve"> năm 2020</w:t>
            </w:r>
          </w:p>
        </w:tc>
      </w:tr>
    </w:tbl>
    <w:p w:rsidR="007F364B" w:rsidRPr="007F364B" w:rsidRDefault="007F364B" w:rsidP="007F364B">
      <w:pPr>
        <w:rPr>
          <w:b/>
          <w:bCs/>
          <w:spacing w:val="-2"/>
          <w:sz w:val="28"/>
          <w:szCs w:val="28"/>
        </w:rPr>
      </w:pPr>
    </w:p>
    <w:p w:rsidR="007F364B" w:rsidRPr="007F364B" w:rsidRDefault="007F364B" w:rsidP="007F364B">
      <w:pPr>
        <w:jc w:val="center"/>
        <w:rPr>
          <w:b/>
          <w:bCs/>
          <w:spacing w:val="-2"/>
          <w:sz w:val="28"/>
          <w:szCs w:val="28"/>
        </w:rPr>
      </w:pPr>
      <w:bookmarkStart w:id="0" w:name="_GoBack"/>
      <w:r w:rsidRPr="007F364B">
        <w:rPr>
          <w:b/>
          <w:bCs/>
          <w:spacing w:val="-2"/>
          <w:sz w:val="28"/>
          <w:szCs w:val="28"/>
        </w:rPr>
        <w:t>NGHỊ QUYẾT</w:t>
      </w:r>
    </w:p>
    <w:p w:rsidR="007F364B" w:rsidRPr="007F364B" w:rsidRDefault="007F364B" w:rsidP="007F364B">
      <w:pPr>
        <w:autoSpaceDE w:val="0"/>
        <w:autoSpaceDN w:val="0"/>
        <w:adjustRightInd w:val="0"/>
        <w:jc w:val="center"/>
        <w:rPr>
          <w:rFonts w:eastAsia="Calibri"/>
          <w:b/>
          <w:sz w:val="28"/>
          <w:szCs w:val="28"/>
        </w:rPr>
      </w:pPr>
      <w:r w:rsidRPr="007F364B">
        <w:rPr>
          <w:rFonts w:eastAsia="Calibri"/>
          <w:b/>
          <w:sz w:val="28"/>
          <w:szCs w:val="28"/>
          <w:lang w:val="nl-NL"/>
        </w:rPr>
        <w:t xml:space="preserve">Về việc </w:t>
      </w:r>
      <w:r w:rsidRPr="007F364B">
        <w:rPr>
          <w:rFonts w:eastAsia="Calibri"/>
          <w:b/>
          <w:sz w:val="28"/>
          <w:szCs w:val="28"/>
        </w:rPr>
        <w:t>quy định phân bổ nguồn vốn Xổ số kiến thiết thực hiện</w:t>
      </w:r>
    </w:p>
    <w:p w:rsidR="007F364B" w:rsidRPr="007F364B" w:rsidRDefault="007F364B" w:rsidP="007F364B">
      <w:pPr>
        <w:autoSpaceDE w:val="0"/>
        <w:autoSpaceDN w:val="0"/>
        <w:adjustRightInd w:val="0"/>
        <w:jc w:val="center"/>
        <w:rPr>
          <w:rFonts w:eastAsia="Calibri"/>
          <w:b/>
          <w:sz w:val="28"/>
          <w:szCs w:val="28"/>
        </w:rPr>
      </w:pPr>
      <w:r w:rsidRPr="007F364B">
        <w:rPr>
          <w:rFonts w:eastAsia="Calibri"/>
          <w:b/>
          <w:sz w:val="28"/>
          <w:szCs w:val="28"/>
        </w:rPr>
        <w:t>Chương trình mục tiêu quốc gia xây dựng nông thôn mới</w:t>
      </w:r>
    </w:p>
    <w:p w:rsidR="007F364B" w:rsidRPr="007F364B" w:rsidRDefault="007F364B" w:rsidP="007F364B">
      <w:pPr>
        <w:autoSpaceDE w:val="0"/>
        <w:autoSpaceDN w:val="0"/>
        <w:adjustRightInd w:val="0"/>
        <w:jc w:val="center"/>
        <w:rPr>
          <w:rFonts w:eastAsia="Calibri"/>
          <w:b/>
          <w:sz w:val="28"/>
          <w:szCs w:val="28"/>
        </w:rPr>
      </w:pPr>
      <w:r w:rsidRPr="007F364B">
        <w:rPr>
          <w:rFonts w:eastAsia="Calibri"/>
          <w:b/>
          <w:sz w:val="28"/>
          <w:szCs w:val="28"/>
        </w:rPr>
        <w:t>giai đoạn 2021-2025</w:t>
      </w:r>
    </w:p>
    <w:p w:rsidR="007F364B" w:rsidRPr="007F364B" w:rsidRDefault="007F364B" w:rsidP="007F364B">
      <w:pPr>
        <w:autoSpaceDE w:val="0"/>
        <w:autoSpaceDN w:val="0"/>
        <w:adjustRightInd w:val="0"/>
        <w:jc w:val="center"/>
        <w:rPr>
          <w:rFonts w:eastAsia="Calibri"/>
          <w:b/>
          <w:sz w:val="28"/>
          <w:szCs w:val="28"/>
          <w:vertAlign w:val="superscript"/>
        </w:rPr>
      </w:pPr>
      <w:r w:rsidRPr="007F364B">
        <w:rPr>
          <w:rFonts w:eastAsia="Calibri"/>
          <w:b/>
          <w:sz w:val="28"/>
          <w:szCs w:val="28"/>
          <w:vertAlign w:val="superscript"/>
        </w:rPr>
        <w:t>_________________</w:t>
      </w:r>
    </w:p>
    <w:p w:rsidR="007F364B" w:rsidRPr="007F364B" w:rsidRDefault="007F364B" w:rsidP="007F364B">
      <w:pPr>
        <w:jc w:val="center"/>
        <w:rPr>
          <w:b/>
          <w:bCs/>
          <w:sz w:val="28"/>
          <w:szCs w:val="26"/>
        </w:rPr>
      </w:pPr>
    </w:p>
    <w:p w:rsidR="007F364B" w:rsidRPr="007F364B" w:rsidRDefault="007F364B" w:rsidP="007F364B">
      <w:pPr>
        <w:jc w:val="center"/>
        <w:rPr>
          <w:b/>
          <w:bCs/>
          <w:sz w:val="28"/>
          <w:szCs w:val="26"/>
        </w:rPr>
      </w:pPr>
      <w:r w:rsidRPr="007F364B">
        <w:rPr>
          <w:b/>
          <w:bCs/>
          <w:sz w:val="28"/>
          <w:szCs w:val="26"/>
        </w:rPr>
        <w:t>HỘI ĐỒNG NHÂN DÂN TỈNH LONG AN</w:t>
      </w:r>
    </w:p>
    <w:p w:rsidR="007F364B" w:rsidRPr="007F364B" w:rsidRDefault="00066C26" w:rsidP="007F364B">
      <w:pPr>
        <w:jc w:val="center"/>
        <w:rPr>
          <w:b/>
          <w:bCs/>
          <w:sz w:val="28"/>
          <w:szCs w:val="26"/>
        </w:rPr>
      </w:pPr>
      <w:r w:rsidRPr="00066C26">
        <w:rPr>
          <w:b/>
          <w:bCs/>
          <w:sz w:val="28"/>
          <w:szCs w:val="26"/>
        </w:rPr>
        <w:t>KHÓA IX -</w:t>
      </w:r>
      <w:r w:rsidR="007F364B" w:rsidRPr="007F364B">
        <w:rPr>
          <w:b/>
          <w:bCs/>
          <w:sz w:val="28"/>
          <w:szCs w:val="26"/>
        </w:rPr>
        <w:t xml:space="preserve"> KỲ HỌP THỨ 2</w:t>
      </w:r>
      <w:r w:rsidRPr="00066C26">
        <w:rPr>
          <w:b/>
          <w:bCs/>
          <w:sz w:val="28"/>
          <w:szCs w:val="26"/>
        </w:rPr>
        <w:t>4</w:t>
      </w:r>
    </w:p>
    <w:p w:rsidR="007F364B" w:rsidRPr="007F364B" w:rsidRDefault="007F364B" w:rsidP="007F364B">
      <w:pPr>
        <w:jc w:val="center"/>
        <w:rPr>
          <w:b/>
          <w:bCs/>
          <w:sz w:val="28"/>
          <w:szCs w:val="26"/>
        </w:rPr>
      </w:pPr>
    </w:p>
    <w:p w:rsidR="007F364B" w:rsidRPr="007F364B" w:rsidRDefault="007F364B" w:rsidP="00066C26">
      <w:pPr>
        <w:spacing w:before="120"/>
        <w:ind w:firstLine="567"/>
        <w:jc w:val="both"/>
        <w:rPr>
          <w:i/>
          <w:sz w:val="28"/>
          <w:szCs w:val="28"/>
        </w:rPr>
      </w:pPr>
      <w:r w:rsidRPr="007F364B">
        <w:rPr>
          <w:i/>
          <w:sz w:val="28"/>
          <w:szCs w:val="28"/>
        </w:rPr>
        <w:t>Căn cứ Luật Tổ chức chính quyền địa phương ngày 19/6/2015;</w:t>
      </w:r>
    </w:p>
    <w:p w:rsidR="007F364B" w:rsidRPr="007F364B" w:rsidRDefault="007F364B" w:rsidP="00066C26">
      <w:pPr>
        <w:spacing w:before="120"/>
        <w:ind w:firstLine="567"/>
        <w:jc w:val="both"/>
        <w:rPr>
          <w:i/>
          <w:sz w:val="28"/>
          <w:szCs w:val="28"/>
        </w:rPr>
      </w:pPr>
      <w:r w:rsidRPr="007F364B">
        <w:rPr>
          <w:i/>
          <w:sz w:val="28"/>
          <w:szCs w:val="28"/>
        </w:rPr>
        <w:t>Căn cứ</w:t>
      </w:r>
      <w:r w:rsidRPr="007F364B">
        <w:rPr>
          <w:i/>
          <w:sz w:val="28"/>
          <w:szCs w:val="28"/>
          <w:lang w:val="vi-VN"/>
        </w:rPr>
        <w:t xml:space="preserve"> Luật sửa đổi, bổ sung một số điều của Luật T</w:t>
      </w:r>
      <w:r w:rsidRPr="007F364B">
        <w:rPr>
          <w:i/>
          <w:sz w:val="28"/>
          <w:szCs w:val="28"/>
        </w:rPr>
        <w:t>ổ</w:t>
      </w:r>
      <w:r w:rsidRPr="007F364B">
        <w:rPr>
          <w:i/>
          <w:sz w:val="28"/>
          <w:szCs w:val="28"/>
          <w:lang w:val="vi-VN"/>
        </w:rPr>
        <w:t xml:space="preserve"> chức </w:t>
      </w:r>
      <w:r w:rsidR="00066C26" w:rsidRPr="00066C26">
        <w:rPr>
          <w:i/>
          <w:sz w:val="28"/>
          <w:szCs w:val="28"/>
        </w:rPr>
        <w:t>C</w:t>
      </w:r>
      <w:r w:rsidRPr="007F364B">
        <w:rPr>
          <w:i/>
          <w:sz w:val="28"/>
          <w:szCs w:val="28"/>
          <w:lang w:val="vi-VN"/>
        </w:rPr>
        <w:t>hính phủ và Luật Tổ chức chính quyền địa phương ngày 22/11/2019;</w:t>
      </w:r>
    </w:p>
    <w:p w:rsidR="007F364B" w:rsidRPr="007F364B" w:rsidRDefault="007F364B" w:rsidP="00066C26">
      <w:pPr>
        <w:spacing w:before="120"/>
        <w:ind w:firstLine="567"/>
        <w:jc w:val="both"/>
        <w:rPr>
          <w:i/>
          <w:sz w:val="28"/>
          <w:szCs w:val="28"/>
        </w:rPr>
      </w:pPr>
      <w:r w:rsidRPr="007F364B">
        <w:rPr>
          <w:i/>
          <w:sz w:val="28"/>
          <w:szCs w:val="28"/>
        </w:rPr>
        <w:t xml:space="preserve">Căn cứ </w:t>
      </w:r>
      <w:r w:rsidRPr="007F364B">
        <w:rPr>
          <w:i/>
          <w:sz w:val="28"/>
          <w:szCs w:val="28"/>
          <w:lang w:val="vi-VN"/>
        </w:rPr>
        <w:t>Luật</w:t>
      </w:r>
      <w:r w:rsidRPr="007F364B">
        <w:rPr>
          <w:i/>
          <w:sz w:val="28"/>
          <w:szCs w:val="28"/>
        </w:rPr>
        <w:t xml:space="preserve"> Ngân sách nhà nước ngày 25/6/2015;</w:t>
      </w:r>
    </w:p>
    <w:p w:rsidR="007F364B" w:rsidRPr="007F364B" w:rsidRDefault="007F364B" w:rsidP="00066C26">
      <w:pPr>
        <w:spacing w:before="120"/>
        <w:ind w:firstLine="567"/>
        <w:jc w:val="both"/>
        <w:rPr>
          <w:i/>
          <w:sz w:val="28"/>
          <w:szCs w:val="28"/>
        </w:rPr>
      </w:pPr>
      <w:r w:rsidRPr="007F364B">
        <w:rPr>
          <w:i/>
          <w:sz w:val="28"/>
          <w:szCs w:val="28"/>
        </w:rPr>
        <w:t>Căn cứ Luật Đầu tư công ngày 13/6/2019</w:t>
      </w:r>
      <w:r w:rsidRPr="007F364B">
        <w:rPr>
          <w:i/>
          <w:sz w:val="28"/>
          <w:szCs w:val="28"/>
          <w:lang w:val="vi-VN"/>
        </w:rPr>
        <w:t>;</w:t>
      </w:r>
    </w:p>
    <w:p w:rsidR="007F364B" w:rsidRPr="007F364B" w:rsidRDefault="007F364B" w:rsidP="00066C26">
      <w:pPr>
        <w:spacing w:before="120"/>
        <w:ind w:firstLine="567"/>
        <w:jc w:val="both"/>
        <w:rPr>
          <w:i/>
          <w:sz w:val="28"/>
          <w:szCs w:val="28"/>
        </w:rPr>
      </w:pPr>
      <w:r w:rsidRPr="007F364B">
        <w:rPr>
          <w:i/>
          <w:sz w:val="28"/>
          <w:szCs w:val="28"/>
        </w:rPr>
        <w:t xml:space="preserve">Xét </w:t>
      </w:r>
      <w:r w:rsidR="00066C26" w:rsidRPr="00066C26">
        <w:rPr>
          <w:i/>
          <w:sz w:val="28"/>
          <w:szCs w:val="28"/>
        </w:rPr>
        <w:t xml:space="preserve">Tờ trình số 232/TTr-UBND ngày 27/11/2020 của </w:t>
      </w:r>
      <w:r w:rsidR="004E1443">
        <w:rPr>
          <w:i/>
          <w:sz w:val="28"/>
          <w:szCs w:val="28"/>
        </w:rPr>
        <w:t>Ủy ban nhân dân</w:t>
      </w:r>
      <w:r w:rsidR="00066C26" w:rsidRPr="00066C26">
        <w:rPr>
          <w:i/>
          <w:sz w:val="28"/>
          <w:szCs w:val="28"/>
        </w:rPr>
        <w:t xml:space="preserve"> tỉnh về quy định phân bổ nguồn vốn xổ số kiến thiết để thực hiện Chương trình mục tiêu quốc gia xây dựng nông thôn mới giai đoạn 2021 -2025</w:t>
      </w:r>
      <w:r w:rsidR="00066C26" w:rsidRPr="00066C26">
        <w:rPr>
          <w:i/>
          <w:sz w:val="28"/>
          <w:szCs w:val="28"/>
          <w:lang w:val="nl-NL"/>
        </w:rPr>
        <w:t xml:space="preserve">; Báo các thẩm </w:t>
      </w:r>
      <w:r w:rsidR="00066C26" w:rsidRPr="00EA09AB">
        <w:rPr>
          <w:i/>
          <w:sz w:val="28"/>
          <w:szCs w:val="28"/>
          <w:lang w:val="nl-NL"/>
        </w:rPr>
        <w:t xml:space="preserve">tra </w:t>
      </w:r>
      <w:r w:rsidR="00EA09AB" w:rsidRPr="00EA09AB">
        <w:rPr>
          <w:i/>
          <w:sz w:val="28"/>
          <w:szCs w:val="28"/>
          <w:lang w:val="nl-NL"/>
        </w:rPr>
        <w:t>số 983/BC-HĐND ngày 04</w:t>
      </w:r>
      <w:r w:rsidR="00066C26" w:rsidRPr="00EA09AB">
        <w:rPr>
          <w:i/>
          <w:sz w:val="28"/>
          <w:szCs w:val="28"/>
          <w:lang w:val="nl-NL"/>
        </w:rPr>
        <w:t>/12/2020</w:t>
      </w:r>
      <w:r w:rsidR="00066C26" w:rsidRPr="00066C26">
        <w:rPr>
          <w:i/>
          <w:sz w:val="28"/>
          <w:szCs w:val="28"/>
          <w:lang w:val="nl-NL"/>
        </w:rPr>
        <w:t xml:space="preserve"> của Ban kinh tế - ngân sách </w:t>
      </w:r>
      <w:r w:rsidR="00EA09AB">
        <w:rPr>
          <w:i/>
          <w:sz w:val="28"/>
          <w:szCs w:val="28"/>
          <w:lang w:val="nl-NL"/>
        </w:rPr>
        <w:t>Hội đồng nhân dân</w:t>
      </w:r>
      <w:r w:rsidR="00066C26" w:rsidRPr="00066C26">
        <w:rPr>
          <w:i/>
          <w:sz w:val="28"/>
          <w:szCs w:val="28"/>
          <w:lang w:val="nl-NL"/>
        </w:rPr>
        <w:t xml:space="preserve"> tỉnh và ý kiến thảo luận của đại biểu Hội đồng nhân dân tỉnh tại kỳ họp.</w:t>
      </w:r>
    </w:p>
    <w:p w:rsidR="007F364B" w:rsidRPr="007F364B" w:rsidRDefault="007F364B" w:rsidP="00066C26">
      <w:pPr>
        <w:spacing w:before="120"/>
        <w:jc w:val="center"/>
        <w:rPr>
          <w:b/>
          <w:bCs/>
          <w:spacing w:val="2"/>
          <w:sz w:val="28"/>
          <w:szCs w:val="28"/>
          <w:lang w:val="nb-NO"/>
        </w:rPr>
      </w:pPr>
      <w:r w:rsidRPr="007F364B">
        <w:rPr>
          <w:b/>
          <w:bCs/>
          <w:spacing w:val="2"/>
          <w:sz w:val="28"/>
          <w:szCs w:val="28"/>
          <w:lang w:val="nb-NO"/>
        </w:rPr>
        <w:t>QUYẾT NGHỊ:</w:t>
      </w:r>
    </w:p>
    <w:p w:rsidR="007F364B" w:rsidRPr="007F364B" w:rsidRDefault="007F364B" w:rsidP="00066C26">
      <w:pPr>
        <w:spacing w:before="120"/>
        <w:ind w:firstLine="567"/>
        <w:jc w:val="both"/>
        <w:rPr>
          <w:sz w:val="28"/>
          <w:szCs w:val="28"/>
        </w:rPr>
      </w:pPr>
      <w:r w:rsidRPr="007F364B">
        <w:rPr>
          <w:b/>
          <w:bCs/>
          <w:spacing w:val="2"/>
          <w:sz w:val="28"/>
          <w:szCs w:val="28"/>
          <w:lang w:val="nb-NO"/>
        </w:rPr>
        <w:t>Điều 1.</w:t>
      </w:r>
      <w:r w:rsidRPr="007F364B">
        <w:rPr>
          <w:spacing w:val="2"/>
          <w:sz w:val="28"/>
          <w:szCs w:val="28"/>
          <w:lang w:val="nb-NO"/>
        </w:rPr>
        <w:t xml:space="preserve"> Hội đồng nhân dân tỉnh thống nhất </w:t>
      </w:r>
      <w:r w:rsidRPr="007F364B">
        <w:rPr>
          <w:sz w:val="28"/>
          <w:szCs w:val="28"/>
        </w:rPr>
        <w:t>quy định phân bổ nguồn vốn Xổ số kiến thiết thực hiện Chương trình mục tiêu quốc gia xây dựng nông thôn mới giai đoạn 2021-2025 như sau:</w:t>
      </w:r>
    </w:p>
    <w:p w:rsidR="007F364B" w:rsidRPr="007F364B" w:rsidRDefault="007F364B" w:rsidP="00066C26">
      <w:pPr>
        <w:spacing w:before="120"/>
        <w:ind w:firstLine="567"/>
        <w:jc w:val="both"/>
        <w:rPr>
          <w:b/>
          <w:sz w:val="28"/>
          <w:szCs w:val="28"/>
        </w:rPr>
      </w:pPr>
      <w:r w:rsidRPr="007F364B">
        <w:rPr>
          <w:b/>
          <w:sz w:val="28"/>
          <w:szCs w:val="28"/>
        </w:rPr>
        <w:t xml:space="preserve">1. </w:t>
      </w:r>
      <w:r w:rsidRPr="007F364B">
        <w:rPr>
          <w:b/>
          <w:sz w:val="28"/>
          <w:szCs w:val="28"/>
          <w:lang w:val="vi-VN"/>
        </w:rPr>
        <w:t xml:space="preserve">Phạm vi </w:t>
      </w:r>
      <w:r w:rsidRPr="007F364B">
        <w:rPr>
          <w:b/>
          <w:sz w:val="28"/>
          <w:szCs w:val="28"/>
        </w:rPr>
        <w:t>điều chỉnh</w:t>
      </w:r>
    </w:p>
    <w:p w:rsidR="007F364B" w:rsidRPr="007F364B" w:rsidRDefault="007F364B" w:rsidP="00066C26">
      <w:pPr>
        <w:spacing w:before="120"/>
        <w:ind w:firstLine="567"/>
        <w:jc w:val="both"/>
        <w:rPr>
          <w:spacing w:val="2"/>
          <w:sz w:val="28"/>
          <w:szCs w:val="28"/>
        </w:rPr>
      </w:pPr>
      <w:r w:rsidRPr="007F364B">
        <w:rPr>
          <w:spacing w:val="2"/>
          <w:sz w:val="28"/>
          <w:szCs w:val="28"/>
        </w:rPr>
        <w:t xml:space="preserve">Nghị quyết </w:t>
      </w:r>
      <w:r w:rsidRPr="007F364B">
        <w:rPr>
          <w:spacing w:val="2"/>
          <w:sz w:val="28"/>
          <w:szCs w:val="28"/>
          <w:lang w:val="vi-VN"/>
        </w:rPr>
        <w:t xml:space="preserve">quy định </w:t>
      </w:r>
      <w:r w:rsidRPr="007F364B">
        <w:rPr>
          <w:spacing w:val="2"/>
          <w:sz w:val="28"/>
          <w:szCs w:val="28"/>
        </w:rPr>
        <w:t xml:space="preserve">nguyên tắc, nội dung, định mức và hệ số phân bổ nguồn vốn Xổ số kiến thiết để thực hiện </w:t>
      </w:r>
      <w:r w:rsidRPr="007F364B">
        <w:rPr>
          <w:spacing w:val="2"/>
          <w:sz w:val="28"/>
          <w:szCs w:val="28"/>
          <w:lang w:val="vi-VN"/>
        </w:rPr>
        <w:t xml:space="preserve">Chương trình </w:t>
      </w:r>
      <w:r w:rsidRPr="007F364B">
        <w:rPr>
          <w:sz w:val="28"/>
          <w:szCs w:val="28"/>
        </w:rPr>
        <w:t>mục tiêu quốc gia xây dựng nông thôn mới</w:t>
      </w:r>
      <w:r w:rsidRPr="007F364B">
        <w:rPr>
          <w:spacing w:val="2"/>
          <w:sz w:val="28"/>
          <w:szCs w:val="28"/>
        </w:rPr>
        <w:t xml:space="preserve"> giai đoạn 2021-2025 </w:t>
      </w:r>
      <w:r w:rsidRPr="007F364B">
        <w:rPr>
          <w:spacing w:val="2"/>
          <w:sz w:val="28"/>
          <w:szCs w:val="28"/>
          <w:lang w:val="vi-VN"/>
        </w:rPr>
        <w:t>trên địa bàn tỉnh Long An</w:t>
      </w:r>
      <w:r w:rsidRPr="007F364B">
        <w:rPr>
          <w:spacing w:val="2"/>
          <w:sz w:val="28"/>
          <w:szCs w:val="28"/>
        </w:rPr>
        <w:t>.</w:t>
      </w:r>
    </w:p>
    <w:p w:rsidR="007F364B" w:rsidRPr="007F364B" w:rsidRDefault="007F364B" w:rsidP="00066C26">
      <w:pPr>
        <w:spacing w:before="120"/>
        <w:ind w:firstLine="567"/>
        <w:jc w:val="both"/>
        <w:rPr>
          <w:b/>
          <w:sz w:val="28"/>
          <w:szCs w:val="28"/>
        </w:rPr>
      </w:pPr>
      <w:r w:rsidRPr="007F364B">
        <w:rPr>
          <w:b/>
          <w:sz w:val="28"/>
          <w:szCs w:val="28"/>
        </w:rPr>
        <w:t>2</w:t>
      </w:r>
      <w:r w:rsidRPr="007F364B">
        <w:rPr>
          <w:b/>
          <w:sz w:val="28"/>
          <w:szCs w:val="28"/>
          <w:lang w:val="vi-VN"/>
        </w:rPr>
        <w:t xml:space="preserve">. </w:t>
      </w:r>
      <w:r w:rsidRPr="007F364B">
        <w:rPr>
          <w:b/>
          <w:sz w:val="28"/>
          <w:szCs w:val="28"/>
        </w:rPr>
        <w:t>Đ</w:t>
      </w:r>
      <w:r w:rsidRPr="007F364B">
        <w:rPr>
          <w:b/>
          <w:sz w:val="28"/>
          <w:szCs w:val="28"/>
          <w:lang w:val="vi-VN"/>
        </w:rPr>
        <w:t>ối tượng áp dụng</w:t>
      </w:r>
    </w:p>
    <w:p w:rsidR="007F364B" w:rsidRPr="007F364B" w:rsidRDefault="007F364B" w:rsidP="00066C26">
      <w:pPr>
        <w:spacing w:before="120"/>
        <w:ind w:firstLine="567"/>
        <w:jc w:val="both"/>
        <w:rPr>
          <w:spacing w:val="2"/>
          <w:sz w:val="28"/>
          <w:szCs w:val="28"/>
        </w:rPr>
      </w:pPr>
      <w:r w:rsidRPr="007F364B">
        <w:rPr>
          <w:sz w:val="28"/>
          <w:szCs w:val="28"/>
        </w:rPr>
        <w:t>a) Các Sở ngành tỉnh; Ủy ban nhân dân các huyện, thị xã, thành phố; Ủy ban nhân dân các xã; các đơn vị sử dụng nguồn vốn Xổ số kiến thiết</w:t>
      </w:r>
      <w:r w:rsidRPr="007F364B">
        <w:rPr>
          <w:spacing w:val="2"/>
          <w:sz w:val="28"/>
          <w:szCs w:val="28"/>
        </w:rPr>
        <w:t xml:space="preserve"> để thực hiện </w:t>
      </w:r>
      <w:r w:rsidRPr="007F364B">
        <w:rPr>
          <w:spacing w:val="2"/>
          <w:sz w:val="28"/>
          <w:szCs w:val="28"/>
          <w:lang w:val="vi-VN"/>
        </w:rPr>
        <w:t xml:space="preserve">Chương trình </w:t>
      </w:r>
      <w:r w:rsidRPr="007F364B">
        <w:rPr>
          <w:sz w:val="28"/>
          <w:szCs w:val="28"/>
        </w:rPr>
        <w:t>mục tiêu quốc gia xây dựng nông thôn mới</w:t>
      </w:r>
      <w:r w:rsidRPr="007F364B">
        <w:rPr>
          <w:spacing w:val="2"/>
          <w:sz w:val="28"/>
          <w:szCs w:val="28"/>
        </w:rPr>
        <w:t>.</w:t>
      </w:r>
    </w:p>
    <w:p w:rsidR="007F364B" w:rsidRPr="007F364B" w:rsidRDefault="007F364B" w:rsidP="00066C26">
      <w:pPr>
        <w:spacing w:before="120"/>
        <w:ind w:firstLine="567"/>
        <w:jc w:val="both"/>
        <w:rPr>
          <w:bCs/>
          <w:sz w:val="28"/>
          <w:szCs w:val="28"/>
        </w:rPr>
      </w:pPr>
      <w:r w:rsidRPr="007F364B">
        <w:rPr>
          <w:spacing w:val="2"/>
          <w:sz w:val="28"/>
          <w:szCs w:val="28"/>
        </w:rPr>
        <w:t xml:space="preserve">b) Các tổ chức, cá nhân có liên quan đến việc lập kế hoạch đầu tư (trung hạn, hàng năm) từ nguồn </w:t>
      </w:r>
      <w:r w:rsidRPr="007F364B">
        <w:rPr>
          <w:sz w:val="28"/>
          <w:szCs w:val="28"/>
        </w:rPr>
        <w:t>Xổ số kiến thiết</w:t>
      </w:r>
      <w:r w:rsidRPr="007F364B">
        <w:rPr>
          <w:spacing w:val="2"/>
          <w:sz w:val="28"/>
          <w:szCs w:val="28"/>
        </w:rPr>
        <w:t xml:space="preserve"> để thực hiện </w:t>
      </w:r>
      <w:r w:rsidRPr="007F364B">
        <w:rPr>
          <w:spacing w:val="2"/>
          <w:sz w:val="28"/>
          <w:szCs w:val="28"/>
          <w:lang w:val="vi-VN"/>
        </w:rPr>
        <w:t xml:space="preserve">Chương trình </w:t>
      </w:r>
      <w:r w:rsidRPr="007F364B">
        <w:rPr>
          <w:sz w:val="28"/>
          <w:szCs w:val="28"/>
        </w:rPr>
        <w:t>mục tiêu quốc gia xây dựng nông thôn mới</w:t>
      </w:r>
      <w:r w:rsidRPr="007F364B">
        <w:rPr>
          <w:spacing w:val="2"/>
          <w:sz w:val="28"/>
          <w:szCs w:val="28"/>
        </w:rPr>
        <w:t xml:space="preserve"> giai đoạn 2021-2025.</w:t>
      </w:r>
      <w:r w:rsidRPr="007F364B">
        <w:rPr>
          <w:bCs/>
          <w:sz w:val="28"/>
          <w:szCs w:val="28"/>
        </w:rPr>
        <w:t xml:space="preserve"> </w:t>
      </w:r>
    </w:p>
    <w:p w:rsidR="007F364B" w:rsidRPr="007F364B" w:rsidRDefault="007F364B" w:rsidP="00066C26">
      <w:pPr>
        <w:spacing w:before="120"/>
        <w:ind w:firstLine="567"/>
        <w:jc w:val="both"/>
        <w:rPr>
          <w:b/>
          <w:spacing w:val="2"/>
          <w:sz w:val="28"/>
          <w:szCs w:val="28"/>
        </w:rPr>
      </w:pPr>
      <w:r w:rsidRPr="007F364B">
        <w:rPr>
          <w:b/>
          <w:sz w:val="28"/>
          <w:szCs w:val="28"/>
        </w:rPr>
        <w:t>3</w:t>
      </w:r>
      <w:r w:rsidRPr="007F364B">
        <w:rPr>
          <w:b/>
          <w:sz w:val="28"/>
          <w:szCs w:val="28"/>
          <w:lang w:val="vi-VN"/>
        </w:rPr>
        <w:t xml:space="preserve">. </w:t>
      </w:r>
      <w:r w:rsidRPr="007F364B">
        <w:rPr>
          <w:b/>
          <w:sz w:val="28"/>
          <w:szCs w:val="28"/>
        </w:rPr>
        <w:t xml:space="preserve">Nguyên tắc phân bổ </w:t>
      </w:r>
      <w:r w:rsidRPr="007F364B">
        <w:rPr>
          <w:b/>
          <w:spacing w:val="2"/>
          <w:sz w:val="28"/>
          <w:szCs w:val="28"/>
        </w:rPr>
        <w:t>vốn</w:t>
      </w:r>
    </w:p>
    <w:p w:rsidR="007F364B" w:rsidRPr="007F364B" w:rsidRDefault="007F364B" w:rsidP="00066C26">
      <w:pPr>
        <w:spacing w:before="120"/>
        <w:ind w:firstLine="567"/>
        <w:jc w:val="both"/>
        <w:rPr>
          <w:sz w:val="28"/>
          <w:szCs w:val="28"/>
        </w:rPr>
      </w:pPr>
      <w:r w:rsidRPr="007F364B">
        <w:rPr>
          <w:spacing w:val="2"/>
          <w:sz w:val="28"/>
          <w:szCs w:val="28"/>
        </w:rPr>
        <w:lastRenderedPageBreak/>
        <w:t>a) T</w:t>
      </w:r>
      <w:r w:rsidRPr="007F364B">
        <w:rPr>
          <w:sz w:val="28"/>
          <w:szCs w:val="28"/>
        </w:rPr>
        <w:t>uân thủ theo quy định của Luật Đầu tư công, Luật Ngân sách và các văn bản pháp luật có liên quan.</w:t>
      </w:r>
    </w:p>
    <w:p w:rsidR="007F364B" w:rsidRPr="007F364B" w:rsidRDefault="007F364B" w:rsidP="00066C26">
      <w:pPr>
        <w:spacing w:before="120"/>
        <w:ind w:firstLine="567"/>
        <w:jc w:val="both"/>
        <w:rPr>
          <w:sz w:val="28"/>
          <w:szCs w:val="28"/>
        </w:rPr>
      </w:pPr>
      <w:r w:rsidRPr="007F364B">
        <w:rPr>
          <w:sz w:val="28"/>
          <w:szCs w:val="28"/>
        </w:rPr>
        <w:t>b) Phân</w:t>
      </w:r>
      <w:r w:rsidRPr="007F364B">
        <w:rPr>
          <w:sz w:val="28"/>
          <w:szCs w:val="28"/>
          <w:lang w:val="vi-VN"/>
        </w:rPr>
        <w:t xml:space="preserve"> bổ v</w:t>
      </w:r>
      <w:r w:rsidRPr="007F364B">
        <w:rPr>
          <w:sz w:val="28"/>
          <w:szCs w:val="28"/>
        </w:rPr>
        <w:t>ố</w:t>
      </w:r>
      <w:r w:rsidRPr="007F364B">
        <w:rPr>
          <w:sz w:val="28"/>
          <w:szCs w:val="28"/>
          <w:lang w:val="vi-VN"/>
        </w:rPr>
        <w:t xml:space="preserve">n </w:t>
      </w:r>
      <w:r w:rsidRPr="007F364B">
        <w:rPr>
          <w:sz w:val="28"/>
          <w:szCs w:val="28"/>
        </w:rPr>
        <w:t>phải đ</w:t>
      </w:r>
      <w:r w:rsidRPr="007F364B">
        <w:rPr>
          <w:spacing w:val="2"/>
          <w:sz w:val="28"/>
          <w:szCs w:val="28"/>
        </w:rPr>
        <w:t>ảm bảo</w:t>
      </w:r>
      <w:r w:rsidRPr="007F364B">
        <w:rPr>
          <w:sz w:val="28"/>
          <w:szCs w:val="28"/>
        </w:rPr>
        <w:t xml:space="preserve"> thực hiện các mục tiêu, nhiệm vụ của Chương trình mục tiêu quốc gia xây dựng nông thôn mới giai đoạn 2021-2025,</w:t>
      </w:r>
      <w:r w:rsidRPr="007F364B">
        <w:rPr>
          <w:sz w:val="28"/>
          <w:szCs w:val="28"/>
          <w:lang w:val="vi-VN"/>
        </w:rPr>
        <w:t xml:space="preserve"> có trọng tâm, trọng điểm, tránh dàn trải</w:t>
      </w:r>
      <w:r w:rsidRPr="007F364B">
        <w:rPr>
          <w:sz w:val="28"/>
          <w:szCs w:val="28"/>
        </w:rPr>
        <w:t xml:space="preserve">. Đồng thời </w:t>
      </w:r>
      <w:r w:rsidRPr="007F364B">
        <w:rPr>
          <w:sz w:val="28"/>
          <w:szCs w:val="28"/>
          <w:lang w:val="vi-VN"/>
        </w:rPr>
        <w:t>phải đ</w:t>
      </w:r>
      <w:r w:rsidRPr="007F364B">
        <w:rPr>
          <w:sz w:val="28"/>
          <w:szCs w:val="28"/>
        </w:rPr>
        <w:t>ả</w:t>
      </w:r>
      <w:r w:rsidRPr="007F364B">
        <w:rPr>
          <w:sz w:val="28"/>
          <w:szCs w:val="28"/>
          <w:lang w:val="vi-VN"/>
        </w:rPr>
        <w:t>m b</w:t>
      </w:r>
      <w:r w:rsidRPr="007F364B">
        <w:rPr>
          <w:sz w:val="28"/>
          <w:szCs w:val="28"/>
        </w:rPr>
        <w:t>ả</w:t>
      </w:r>
      <w:r w:rsidRPr="007F364B">
        <w:rPr>
          <w:sz w:val="28"/>
          <w:szCs w:val="28"/>
          <w:lang w:val="vi-VN"/>
        </w:rPr>
        <w:t xml:space="preserve">o sự quản lý tập trung, thống nhất về cơ chế chính sách và tạo quyền chủ động cho </w:t>
      </w:r>
      <w:r w:rsidRPr="007F364B">
        <w:rPr>
          <w:sz w:val="28"/>
          <w:szCs w:val="28"/>
        </w:rPr>
        <w:t xml:space="preserve">cấp huyện, xã </w:t>
      </w:r>
      <w:r w:rsidRPr="007F364B">
        <w:rPr>
          <w:sz w:val="28"/>
          <w:szCs w:val="28"/>
          <w:lang w:val="vi-VN"/>
        </w:rPr>
        <w:t xml:space="preserve">trong </w:t>
      </w:r>
      <w:r w:rsidRPr="007F364B">
        <w:rPr>
          <w:sz w:val="28"/>
          <w:szCs w:val="28"/>
        </w:rPr>
        <w:t>việc quản lý, sử dụng vốn hỗ trợ</w:t>
      </w:r>
      <w:r w:rsidRPr="007F364B">
        <w:rPr>
          <w:sz w:val="28"/>
          <w:szCs w:val="28"/>
          <w:lang w:val="vi-VN"/>
        </w:rPr>
        <w:t>.</w:t>
      </w:r>
    </w:p>
    <w:p w:rsidR="007F364B" w:rsidRPr="007F364B" w:rsidRDefault="007F364B" w:rsidP="00066C26">
      <w:pPr>
        <w:widowControl w:val="0"/>
        <w:spacing w:before="120"/>
        <w:ind w:firstLine="567"/>
        <w:jc w:val="both"/>
        <w:rPr>
          <w:sz w:val="28"/>
          <w:szCs w:val="28"/>
        </w:rPr>
      </w:pPr>
      <w:r w:rsidRPr="007F364B">
        <w:rPr>
          <w:sz w:val="28"/>
          <w:szCs w:val="28"/>
        </w:rPr>
        <w:t>c) Các xã khi đạt chuẩn nông thôn mới, nông thôn mới nâng cao, nông thôn mới kiểu mẫu được khen thưởng giá trị công trình phúc lợi vẫn được phân bổ vốn theo hệ số quy định.</w:t>
      </w:r>
    </w:p>
    <w:p w:rsidR="007F364B" w:rsidRPr="007F364B" w:rsidRDefault="007F364B" w:rsidP="00066C26">
      <w:pPr>
        <w:widowControl w:val="0"/>
        <w:tabs>
          <w:tab w:val="center" w:pos="6171"/>
        </w:tabs>
        <w:spacing w:before="120"/>
        <w:ind w:firstLine="567"/>
        <w:jc w:val="both"/>
        <w:rPr>
          <w:sz w:val="28"/>
          <w:szCs w:val="28"/>
        </w:rPr>
      </w:pPr>
      <w:r w:rsidRPr="007F364B">
        <w:rPr>
          <w:sz w:val="28"/>
          <w:szCs w:val="28"/>
        </w:rPr>
        <w:t xml:space="preserve">d) Các xã nằm trong kế hoạch đạt chuẩn </w:t>
      </w:r>
      <w:r w:rsidRPr="007F364B">
        <w:rPr>
          <w:sz w:val="28"/>
        </w:rPr>
        <w:t>nông thôn mới</w:t>
      </w:r>
      <w:r w:rsidRPr="007F364B">
        <w:rPr>
          <w:sz w:val="28"/>
          <w:szCs w:val="28"/>
        </w:rPr>
        <w:t xml:space="preserve"> hàng năm (gồm có: Xã đạt chuẩn </w:t>
      </w:r>
      <w:r w:rsidRPr="007F364B">
        <w:rPr>
          <w:sz w:val="28"/>
        </w:rPr>
        <w:t>nông thôn mới</w:t>
      </w:r>
      <w:r w:rsidRPr="007F364B">
        <w:rPr>
          <w:sz w:val="28"/>
          <w:szCs w:val="28"/>
        </w:rPr>
        <w:t xml:space="preserve">, </w:t>
      </w:r>
      <w:r w:rsidRPr="007F364B">
        <w:rPr>
          <w:sz w:val="28"/>
        </w:rPr>
        <w:t>nông thôn mới</w:t>
      </w:r>
      <w:r w:rsidRPr="007F364B">
        <w:rPr>
          <w:sz w:val="28"/>
          <w:szCs w:val="28"/>
        </w:rPr>
        <w:t xml:space="preserve"> nâng cao, </w:t>
      </w:r>
      <w:r w:rsidRPr="007F364B">
        <w:rPr>
          <w:sz w:val="28"/>
        </w:rPr>
        <w:t>nông thôn mới</w:t>
      </w:r>
      <w:r w:rsidRPr="007F364B">
        <w:rPr>
          <w:sz w:val="28"/>
          <w:szCs w:val="28"/>
        </w:rPr>
        <w:t xml:space="preserve"> kiểu mẫu) nhưng không đạt chuẩn theo kế hoạch của năm đó thì những năm sau chỉ được phân bổ vốn theo hệ số phân bổ là 1,0 (nhóm các xã còn lại).</w:t>
      </w:r>
    </w:p>
    <w:p w:rsidR="007F364B" w:rsidRPr="007F364B" w:rsidRDefault="007F364B" w:rsidP="00066C26">
      <w:pPr>
        <w:widowControl w:val="0"/>
        <w:tabs>
          <w:tab w:val="center" w:pos="6171"/>
        </w:tabs>
        <w:spacing w:before="120"/>
        <w:ind w:firstLine="567"/>
        <w:jc w:val="both"/>
        <w:rPr>
          <w:sz w:val="28"/>
          <w:szCs w:val="28"/>
        </w:rPr>
      </w:pPr>
      <w:r w:rsidRPr="007F364B">
        <w:rPr>
          <w:sz w:val="28"/>
          <w:szCs w:val="28"/>
        </w:rPr>
        <w:t>đ) Mỗi xã chỉ được phân bổ vốn theo 01 nhóm xã quy định. Trường hợp xã thuộc 2 nhóm thì được ưu tiên chọn nhóm xã có hệ số phân bổ vốn cao nhất.</w:t>
      </w:r>
    </w:p>
    <w:p w:rsidR="007F364B" w:rsidRPr="007F364B" w:rsidRDefault="007F364B" w:rsidP="00066C26">
      <w:pPr>
        <w:widowControl w:val="0"/>
        <w:tabs>
          <w:tab w:val="center" w:pos="6171"/>
        </w:tabs>
        <w:spacing w:before="120"/>
        <w:ind w:firstLine="567"/>
        <w:jc w:val="both"/>
        <w:rPr>
          <w:sz w:val="28"/>
          <w:szCs w:val="28"/>
        </w:rPr>
      </w:pPr>
      <w:r w:rsidRPr="007F364B">
        <w:rPr>
          <w:sz w:val="28"/>
          <w:szCs w:val="28"/>
        </w:rPr>
        <w:t>e) Ủy ban nhân dân tỉnh phân bổ vốn hỗ trợ cho Ủy ban nhân dân huyện, thị xã, thành phố theo hệ số của từng huyện, thị xã, thành phố. Ủy ban nhân dân huyện, thị xã, thành phố phân bổ vốn hỗ trợ cho từng danh mục công trình trên địa bàn xã theo hệ số phân bổ vốn của từng xã.</w:t>
      </w:r>
    </w:p>
    <w:p w:rsidR="007F364B" w:rsidRPr="007F364B" w:rsidRDefault="007F364B" w:rsidP="00066C26">
      <w:pPr>
        <w:spacing w:before="120"/>
        <w:ind w:firstLine="567"/>
        <w:jc w:val="both"/>
        <w:rPr>
          <w:b/>
          <w:sz w:val="28"/>
          <w:szCs w:val="28"/>
        </w:rPr>
      </w:pPr>
      <w:r w:rsidRPr="007F364B">
        <w:rPr>
          <w:b/>
          <w:sz w:val="28"/>
          <w:szCs w:val="28"/>
        </w:rPr>
        <w:t>4. Nội dung phân bổ vốn</w:t>
      </w:r>
    </w:p>
    <w:p w:rsidR="007F364B" w:rsidRPr="007F364B" w:rsidRDefault="007F364B" w:rsidP="00066C26">
      <w:pPr>
        <w:spacing w:before="120"/>
        <w:ind w:firstLine="567"/>
        <w:jc w:val="both"/>
        <w:rPr>
          <w:sz w:val="28"/>
          <w:szCs w:val="28"/>
        </w:rPr>
      </w:pPr>
      <w:r w:rsidRPr="007F364B">
        <w:rPr>
          <w:sz w:val="28"/>
          <w:szCs w:val="28"/>
        </w:rPr>
        <w:t>a) Phân bổ vốn khen thưởng công trình phúc lợi cho các địa phương đạt chuẩn nông thôn mới, gồm có: Huyện, xã đạt chuẩn nông thôn mới, nông thôn mới nâng cao, nông thôn mới kiểu mẫu; thị xã, thành phố hoàn thành nhiệm vụ xây dựng nông thôn mới.</w:t>
      </w:r>
    </w:p>
    <w:p w:rsidR="007F364B" w:rsidRPr="007F364B" w:rsidRDefault="007F364B" w:rsidP="00066C26">
      <w:pPr>
        <w:spacing w:before="120"/>
        <w:ind w:firstLine="567"/>
        <w:jc w:val="both"/>
        <w:rPr>
          <w:sz w:val="28"/>
          <w:szCs w:val="28"/>
        </w:rPr>
      </w:pPr>
      <w:r w:rsidRPr="007F364B">
        <w:rPr>
          <w:sz w:val="28"/>
          <w:szCs w:val="28"/>
        </w:rPr>
        <w:t>b) Phân bổ vốn đầu tư cơ sở hạ tầng trên địa bàn xã:</w:t>
      </w:r>
    </w:p>
    <w:p w:rsidR="007F364B" w:rsidRPr="007F364B" w:rsidRDefault="007F364B" w:rsidP="00066C26">
      <w:pPr>
        <w:spacing w:before="120"/>
        <w:ind w:firstLine="567"/>
        <w:jc w:val="both"/>
        <w:rPr>
          <w:sz w:val="28"/>
          <w:szCs w:val="28"/>
        </w:rPr>
      </w:pPr>
      <w:r w:rsidRPr="007F364B">
        <w:rPr>
          <w:sz w:val="28"/>
          <w:szCs w:val="28"/>
        </w:rPr>
        <w:t>- Xã thuộc khu vực vùng Đồng Tháp Mười: Bao gồm các xã sau:</w:t>
      </w:r>
    </w:p>
    <w:p w:rsidR="007F364B" w:rsidRPr="007F364B" w:rsidRDefault="007F364B" w:rsidP="00066C26">
      <w:pPr>
        <w:spacing w:before="120"/>
        <w:ind w:firstLine="567"/>
        <w:jc w:val="both"/>
        <w:rPr>
          <w:sz w:val="28"/>
          <w:szCs w:val="28"/>
        </w:rPr>
      </w:pPr>
      <w:r w:rsidRPr="007F364B">
        <w:rPr>
          <w:sz w:val="28"/>
          <w:szCs w:val="28"/>
        </w:rPr>
        <w:t>+ Toàn bộ các xã thuộc các huyện, thị xã: Tân Hưng, Vĩnh Hưng, Mộc Hóa, Tân Thạnh, Thạnh Hóa, Đức Huệ và Kiến Tường.</w:t>
      </w:r>
    </w:p>
    <w:p w:rsidR="007F364B" w:rsidRPr="007F364B" w:rsidRDefault="007F364B" w:rsidP="00066C26">
      <w:pPr>
        <w:spacing w:before="120"/>
        <w:ind w:firstLine="567"/>
        <w:jc w:val="both"/>
        <w:rPr>
          <w:sz w:val="28"/>
          <w:szCs w:val="28"/>
        </w:rPr>
      </w:pPr>
      <w:r w:rsidRPr="007F364B">
        <w:rPr>
          <w:sz w:val="28"/>
          <w:szCs w:val="28"/>
        </w:rPr>
        <w:t>+ Các xã thuộc huyện Thủ Thừa: Mỹ Thạnh, Mỹ Lạc, Long Thuận, Long Thạnh, Tân Long, Tân Thành, Mỹ An, Mỹ Phú.</w:t>
      </w:r>
    </w:p>
    <w:p w:rsidR="007F364B" w:rsidRPr="007F364B" w:rsidRDefault="007F364B" w:rsidP="00066C26">
      <w:pPr>
        <w:spacing w:before="120"/>
        <w:ind w:firstLine="567"/>
        <w:jc w:val="both"/>
        <w:rPr>
          <w:sz w:val="28"/>
          <w:szCs w:val="28"/>
        </w:rPr>
      </w:pPr>
      <w:r w:rsidRPr="007F364B">
        <w:rPr>
          <w:sz w:val="28"/>
          <w:szCs w:val="28"/>
        </w:rPr>
        <w:t>+ Các xã thuộc huyện Bến Lức: Thạnh Lợi, Thạnh Hòa, Bình Đức.</w:t>
      </w:r>
    </w:p>
    <w:p w:rsidR="007F364B" w:rsidRPr="007F364B" w:rsidRDefault="007F364B" w:rsidP="00066C26">
      <w:pPr>
        <w:spacing w:before="120"/>
        <w:ind w:firstLine="567"/>
        <w:jc w:val="both"/>
        <w:rPr>
          <w:sz w:val="28"/>
          <w:szCs w:val="28"/>
        </w:rPr>
      </w:pPr>
      <w:r w:rsidRPr="007F364B">
        <w:rPr>
          <w:sz w:val="28"/>
          <w:szCs w:val="28"/>
        </w:rPr>
        <w:t>- Xã nằm trong kế hoạch đạt chuẩn nông thôn mới hàng năm (gồm có: Xã nông thôn mới, nông thôn mới nâng cao, nông thôn mới kiểu mẫu).</w:t>
      </w:r>
    </w:p>
    <w:p w:rsidR="007F364B" w:rsidRPr="007F364B" w:rsidRDefault="007F364B" w:rsidP="00066C26">
      <w:pPr>
        <w:spacing w:before="120"/>
        <w:ind w:firstLine="567"/>
        <w:jc w:val="both"/>
        <w:rPr>
          <w:sz w:val="28"/>
          <w:szCs w:val="28"/>
        </w:rPr>
      </w:pPr>
      <w:r w:rsidRPr="007F364B">
        <w:rPr>
          <w:sz w:val="28"/>
          <w:szCs w:val="28"/>
        </w:rPr>
        <w:t>- Các xã đã được công nhận đạt chuẩn nông thôn mới, nông thôn mới nâng cao, nông thôn mới kiểu mẫu.</w:t>
      </w:r>
    </w:p>
    <w:p w:rsidR="007F364B" w:rsidRPr="007F364B" w:rsidRDefault="007F364B" w:rsidP="00066C26">
      <w:pPr>
        <w:spacing w:before="120"/>
        <w:ind w:firstLine="567"/>
        <w:jc w:val="both"/>
        <w:rPr>
          <w:sz w:val="28"/>
          <w:szCs w:val="28"/>
        </w:rPr>
      </w:pPr>
      <w:r w:rsidRPr="007F364B">
        <w:rPr>
          <w:sz w:val="28"/>
          <w:szCs w:val="28"/>
        </w:rPr>
        <w:t>- Các xã còn lại.</w:t>
      </w:r>
    </w:p>
    <w:p w:rsidR="007F364B" w:rsidRPr="007F364B" w:rsidRDefault="007F364B" w:rsidP="00066C26">
      <w:pPr>
        <w:widowControl w:val="0"/>
        <w:spacing w:before="120"/>
        <w:ind w:firstLine="567"/>
        <w:jc w:val="both"/>
        <w:rPr>
          <w:b/>
          <w:sz w:val="28"/>
          <w:szCs w:val="28"/>
        </w:rPr>
      </w:pPr>
      <w:r w:rsidRPr="007F364B">
        <w:rPr>
          <w:b/>
          <w:sz w:val="28"/>
          <w:szCs w:val="28"/>
        </w:rPr>
        <w:t>5. Định mức và hệ số phân bổ vốn</w:t>
      </w:r>
    </w:p>
    <w:p w:rsidR="007F364B" w:rsidRPr="007F364B" w:rsidRDefault="007F364B" w:rsidP="00066C26">
      <w:pPr>
        <w:widowControl w:val="0"/>
        <w:spacing w:before="120"/>
        <w:ind w:firstLine="567"/>
        <w:jc w:val="both"/>
        <w:rPr>
          <w:sz w:val="28"/>
          <w:szCs w:val="28"/>
        </w:rPr>
      </w:pPr>
      <w:r w:rsidRPr="007F364B">
        <w:rPr>
          <w:sz w:val="28"/>
          <w:szCs w:val="28"/>
        </w:rPr>
        <w:lastRenderedPageBreak/>
        <w:t>a) Định mức phân bổ vốn khen thưởng giá trị công trình phúc lợi công cộng:</w:t>
      </w:r>
    </w:p>
    <w:p w:rsidR="007F364B" w:rsidRPr="007F364B" w:rsidRDefault="007F364B" w:rsidP="00066C26">
      <w:pPr>
        <w:widowControl w:val="0"/>
        <w:spacing w:before="120"/>
        <w:ind w:firstLine="567"/>
        <w:jc w:val="both"/>
        <w:rPr>
          <w:sz w:val="28"/>
          <w:szCs w:val="28"/>
        </w:rPr>
      </w:pPr>
      <w:r w:rsidRPr="007F364B">
        <w:rPr>
          <w:sz w:val="28"/>
          <w:szCs w:val="28"/>
        </w:rPr>
        <w:t>Định mức phân bổ vốn khen thưởng giá trị công trình phúc lợi công cộng  cho các địa phương đạt chuẩn nông thôn mới như sau:</w:t>
      </w:r>
    </w:p>
    <w:p w:rsidR="007F364B" w:rsidRPr="007F364B" w:rsidRDefault="007F364B" w:rsidP="00066C26">
      <w:pPr>
        <w:widowControl w:val="0"/>
        <w:spacing w:before="120"/>
        <w:ind w:firstLine="567"/>
        <w:jc w:val="both"/>
        <w:rPr>
          <w:sz w:val="28"/>
          <w:szCs w:val="28"/>
        </w:rPr>
      </w:pPr>
      <w:r w:rsidRPr="007F364B">
        <w:rPr>
          <w:sz w:val="28"/>
          <w:szCs w:val="28"/>
        </w:rPr>
        <w:t>- Huyện đạt chuẩn nông thôn mới kiểu mẫu: 10 tỷ đồng/ huyện.</w:t>
      </w:r>
    </w:p>
    <w:p w:rsidR="007F364B" w:rsidRPr="007F364B" w:rsidRDefault="007F364B" w:rsidP="00066C26">
      <w:pPr>
        <w:widowControl w:val="0"/>
        <w:spacing w:before="120"/>
        <w:ind w:firstLine="567"/>
        <w:jc w:val="both"/>
        <w:rPr>
          <w:sz w:val="28"/>
          <w:szCs w:val="28"/>
        </w:rPr>
      </w:pPr>
      <w:r w:rsidRPr="007F364B">
        <w:rPr>
          <w:sz w:val="28"/>
          <w:szCs w:val="28"/>
        </w:rPr>
        <w:t>- Huyện đạt chuẩn nông thôn mới nâng cao: 08 tỷ đồng/ huyện.</w:t>
      </w:r>
    </w:p>
    <w:p w:rsidR="007F364B" w:rsidRPr="007F364B" w:rsidRDefault="007F364B" w:rsidP="00066C26">
      <w:pPr>
        <w:widowControl w:val="0"/>
        <w:spacing w:before="120"/>
        <w:ind w:firstLine="567"/>
        <w:jc w:val="both"/>
        <w:rPr>
          <w:sz w:val="28"/>
          <w:szCs w:val="28"/>
        </w:rPr>
      </w:pPr>
      <w:r w:rsidRPr="007F364B">
        <w:rPr>
          <w:sz w:val="28"/>
          <w:szCs w:val="28"/>
        </w:rPr>
        <w:t>- Huyện đạt chuẩn nông thôn mới: 05 tỷ đồng/ huyện.</w:t>
      </w:r>
    </w:p>
    <w:p w:rsidR="007F364B" w:rsidRPr="007F364B" w:rsidRDefault="007F364B" w:rsidP="00066C26">
      <w:pPr>
        <w:widowControl w:val="0"/>
        <w:spacing w:before="120"/>
        <w:ind w:firstLine="567"/>
        <w:jc w:val="both"/>
        <w:rPr>
          <w:sz w:val="28"/>
          <w:szCs w:val="28"/>
        </w:rPr>
      </w:pPr>
      <w:r w:rsidRPr="007F364B">
        <w:rPr>
          <w:sz w:val="28"/>
          <w:szCs w:val="28"/>
        </w:rPr>
        <w:t>- Thị xã, thành phố hoàn thành nhiệm vụ xây dựng nông thôn mới: 03 tỷ đồng/ thị xã, thành phố.</w:t>
      </w:r>
    </w:p>
    <w:p w:rsidR="007F364B" w:rsidRPr="007F364B" w:rsidRDefault="007F364B" w:rsidP="00066C26">
      <w:pPr>
        <w:widowControl w:val="0"/>
        <w:spacing w:before="120"/>
        <w:ind w:firstLine="567"/>
        <w:jc w:val="both"/>
        <w:rPr>
          <w:sz w:val="28"/>
          <w:szCs w:val="28"/>
        </w:rPr>
      </w:pPr>
      <w:r w:rsidRPr="007F364B">
        <w:rPr>
          <w:sz w:val="28"/>
          <w:szCs w:val="28"/>
        </w:rPr>
        <w:t>- Xã đạt chuẩn nông thôn mới kiểu mẫu: 1,5 tỷ đồng/ xã.</w:t>
      </w:r>
    </w:p>
    <w:p w:rsidR="007F364B" w:rsidRPr="007F364B" w:rsidRDefault="007F364B" w:rsidP="00066C26">
      <w:pPr>
        <w:widowControl w:val="0"/>
        <w:spacing w:before="120"/>
        <w:ind w:firstLine="567"/>
        <w:jc w:val="both"/>
        <w:rPr>
          <w:sz w:val="28"/>
          <w:szCs w:val="28"/>
        </w:rPr>
      </w:pPr>
      <w:r w:rsidRPr="007F364B">
        <w:rPr>
          <w:sz w:val="28"/>
          <w:szCs w:val="28"/>
        </w:rPr>
        <w:t>- Xã đạt chuẩn nông thôn mới nâng cao: 01 tỷ đồng/ xã.</w:t>
      </w:r>
    </w:p>
    <w:p w:rsidR="007F364B" w:rsidRPr="007F364B" w:rsidRDefault="007F364B" w:rsidP="00066C26">
      <w:pPr>
        <w:widowControl w:val="0"/>
        <w:spacing w:before="120"/>
        <w:ind w:firstLine="567"/>
        <w:jc w:val="both"/>
        <w:rPr>
          <w:sz w:val="28"/>
          <w:szCs w:val="28"/>
        </w:rPr>
      </w:pPr>
      <w:r w:rsidRPr="007F364B">
        <w:rPr>
          <w:sz w:val="28"/>
          <w:szCs w:val="28"/>
        </w:rPr>
        <w:t>- Xã đạt chuẩn nông thôn mới: 0,5 tỷ đồng/ xã.</w:t>
      </w:r>
    </w:p>
    <w:p w:rsidR="007F364B" w:rsidRPr="007F364B" w:rsidRDefault="007F364B" w:rsidP="00066C26">
      <w:pPr>
        <w:widowControl w:val="0"/>
        <w:spacing w:before="120"/>
        <w:ind w:firstLine="567"/>
        <w:jc w:val="both"/>
        <w:rPr>
          <w:sz w:val="28"/>
          <w:szCs w:val="28"/>
        </w:rPr>
      </w:pPr>
      <w:r w:rsidRPr="007F364B">
        <w:rPr>
          <w:sz w:val="28"/>
          <w:szCs w:val="28"/>
        </w:rPr>
        <w:t>b)</w:t>
      </w:r>
      <w:r w:rsidRPr="007F364B">
        <w:rPr>
          <w:sz w:val="28"/>
          <w:szCs w:val="28"/>
          <w:lang w:val="vi-VN"/>
        </w:rPr>
        <w:t xml:space="preserve"> </w:t>
      </w:r>
      <w:r w:rsidRPr="007F364B">
        <w:rPr>
          <w:sz w:val="28"/>
          <w:szCs w:val="28"/>
        </w:rPr>
        <w:t>H</w:t>
      </w:r>
      <w:r w:rsidRPr="007F364B">
        <w:rPr>
          <w:sz w:val="28"/>
          <w:szCs w:val="28"/>
          <w:lang w:val="vi-VN"/>
        </w:rPr>
        <w:t>ệ</w:t>
      </w:r>
      <w:r w:rsidRPr="007F364B">
        <w:rPr>
          <w:sz w:val="28"/>
          <w:szCs w:val="28"/>
        </w:rPr>
        <w:t xml:space="preserve"> số </w:t>
      </w:r>
      <w:r w:rsidRPr="007F364B">
        <w:rPr>
          <w:sz w:val="28"/>
          <w:szCs w:val="28"/>
          <w:lang w:val="vi-VN"/>
        </w:rPr>
        <w:t>phân bổ vốn</w:t>
      </w:r>
      <w:r w:rsidRPr="007F364B">
        <w:rPr>
          <w:sz w:val="28"/>
          <w:szCs w:val="28"/>
        </w:rPr>
        <w:t>:</w:t>
      </w:r>
    </w:p>
    <w:p w:rsidR="007F364B" w:rsidRPr="007F364B" w:rsidRDefault="007F364B" w:rsidP="00066C26">
      <w:pPr>
        <w:widowControl w:val="0"/>
        <w:spacing w:before="120"/>
        <w:ind w:firstLine="567"/>
        <w:jc w:val="both"/>
        <w:rPr>
          <w:sz w:val="28"/>
          <w:szCs w:val="28"/>
        </w:rPr>
      </w:pPr>
      <w:r w:rsidRPr="007F364B">
        <w:rPr>
          <w:sz w:val="28"/>
          <w:szCs w:val="28"/>
        </w:rPr>
        <w:t xml:space="preserve">Sau khi trừ đi phần vốn đã phân bổ khen thưởng giá trị công trình phúc lợi công cộng (tại điểm a khoản 5 Điều này), phần còn lại </w:t>
      </w:r>
      <w:r w:rsidRPr="007F364B">
        <w:rPr>
          <w:sz w:val="28"/>
          <w:szCs w:val="28"/>
          <w:lang w:val="vi-VN"/>
        </w:rPr>
        <w:t xml:space="preserve">phân bổ cho các </w:t>
      </w:r>
      <w:r w:rsidRPr="007F364B">
        <w:rPr>
          <w:sz w:val="28"/>
          <w:szCs w:val="28"/>
        </w:rPr>
        <w:t xml:space="preserve">huyện, thị xã, thành phố </w:t>
      </w:r>
      <w:r w:rsidRPr="007F364B">
        <w:rPr>
          <w:sz w:val="28"/>
          <w:szCs w:val="28"/>
          <w:lang w:val="vi-VN"/>
        </w:rPr>
        <w:t>để</w:t>
      </w:r>
      <w:r w:rsidRPr="007F364B">
        <w:rPr>
          <w:sz w:val="28"/>
          <w:szCs w:val="28"/>
        </w:rPr>
        <w:t xml:space="preserve"> hỗ tr</w:t>
      </w:r>
      <w:r w:rsidRPr="007F364B">
        <w:rPr>
          <w:sz w:val="28"/>
          <w:szCs w:val="28"/>
          <w:lang w:val="vi-VN"/>
        </w:rPr>
        <w:t xml:space="preserve">ợ các xã </w:t>
      </w:r>
      <w:r w:rsidRPr="007F364B">
        <w:rPr>
          <w:sz w:val="28"/>
          <w:szCs w:val="28"/>
        </w:rPr>
        <w:t xml:space="preserve">đầu tư cơ sở hạ tầng </w:t>
      </w:r>
      <w:r w:rsidRPr="007F364B">
        <w:rPr>
          <w:sz w:val="28"/>
          <w:szCs w:val="28"/>
          <w:lang w:val="vi-VN"/>
        </w:rPr>
        <w:t>theo hệ số</w:t>
      </w:r>
      <w:r w:rsidRPr="007F364B">
        <w:rPr>
          <w:sz w:val="28"/>
          <w:szCs w:val="28"/>
        </w:rPr>
        <w:t xml:space="preserve"> phân bổ vốn</w:t>
      </w:r>
      <w:r w:rsidRPr="007F364B">
        <w:rPr>
          <w:sz w:val="28"/>
          <w:szCs w:val="28"/>
          <w:lang w:val="vi-VN"/>
        </w:rPr>
        <w:t>.</w:t>
      </w:r>
    </w:p>
    <w:p w:rsidR="007F364B" w:rsidRPr="007F364B" w:rsidRDefault="007F364B" w:rsidP="00066C26">
      <w:pPr>
        <w:widowControl w:val="0"/>
        <w:spacing w:before="120"/>
        <w:ind w:firstLine="567"/>
        <w:jc w:val="both"/>
        <w:rPr>
          <w:sz w:val="28"/>
          <w:szCs w:val="28"/>
        </w:rPr>
      </w:pPr>
      <w:r w:rsidRPr="007F364B">
        <w:rPr>
          <w:sz w:val="28"/>
          <w:szCs w:val="28"/>
        </w:rPr>
        <w:t>-</w:t>
      </w:r>
      <w:r w:rsidRPr="007F364B">
        <w:rPr>
          <w:sz w:val="28"/>
          <w:szCs w:val="28"/>
          <w:lang w:val="vi-VN"/>
        </w:rPr>
        <w:t xml:space="preserve"> </w:t>
      </w:r>
      <w:r w:rsidRPr="007F364B">
        <w:rPr>
          <w:sz w:val="28"/>
          <w:szCs w:val="28"/>
        </w:rPr>
        <w:t>H</w:t>
      </w:r>
      <w:r w:rsidRPr="007F364B">
        <w:rPr>
          <w:sz w:val="28"/>
          <w:szCs w:val="28"/>
          <w:lang w:val="vi-VN"/>
        </w:rPr>
        <w:t xml:space="preserve">ệ số </w:t>
      </w:r>
      <w:r w:rsidRPr="007F364B">
        <w:rPr>
          <w:sz w:val="28"/>
          <w:szCs w:val="28"/>
        </w:rPr>
        <w:t>phân bổ vốn</w:t>
      </w:r>
      <w:r w:rsidRPr="007F364B">
        <w:rPr>
          <w:sz w:val="28"/>
          <w:szCs w:val="28"/>
          <w:lang w:val="vi-VN"/>
        </w:rPr>
        <w:t xml:space="preserve"> </w:t>
      </w:r>
      <w:r w:rsidRPr="007F364B">
        <w:rPr>
          <w:sz w:val="28"/>
          <w:szCs w:val="28"/>
        </w:rPr>
        <w:t>của</w:t>
      </w:r>
      <w:r w:rsidRPr="007F364B">
        <w:rPr>
          <w:sz w:val="28"/>
          <w:szCs w:val="28"/>
          <w:lang w:val="vi-VN"/>
        </w:rPr>
        <w:t xml:space="preserve"> xã:</w:t>
      </w:r>
    </w:p>
    <w:p w:rsidR="007F364B" w:rsidRPr="007F364B" w:rsidRDefault="007F364B" w:rsidP="00066C26">
      <w:pPr>
        <w:spacing w:before="120"/>
        <w:ind w:firstLine="567"/>
        <w:jc w:val="both"/>
        <w:rPr>
          <w:sz w:val="28"/>
          <w:szCs w:val="28"/>
        </w:rPr>
      </w:pPr>
      <w:r w:rsidRPr="007F364B">
        <w:rPr>
          <w:sz w:val="28"/>
          <w:szCs w:val="28"/>
        </w:rPr>
        <w:t>+ Nhóm các xã thuộc khu vực vùng Đồng Tháp Mười: Hệ số 2,0.</w:t>
      </w:r>
    </w:p>
    <w:p w:rsidR="007F364B" w:rsidRPr="007F364B" w:rsidRDefault="007F364B" w:rsidP="00066C26">
      <w:pPr>
        <w:spacing w:before="120"/>
        <w:ind w:firstLine="567"/>
        <w:jc w:val="both"/>
        <w:rPr>
          <w:sz w:val="28"/>
          <w:szCs w:val="28"/>
        </w:rPr>
      </w:pPr>
      <w:r w:rsidRPr="007F364B">
        <w:rPr>
          <w:sz w:val="28"/>
          <w:szCs w:val="28"/>
        </w:rPr>
        <w:t>+ Nhóm các xã nằm trong kế hoạch đạt chuẩn nông thôn mới hàng năm (gồm có: Xã đạt chuẩn nông thôn mới, nông thôn mới nâng cao, nông thôn mới kiểu mẫu): Hệ số 1,5.</w:t>
      </w:r>
    </w:p>
    <w:p w:rsidR="007F364B" w:rsidRPr="007F364B" w:rsidRDefault="007F364B" w:rsidP="00066C26">
      <w:pPr>
        <w:spacing w:before="120"/>
        <w:ind w:firstLine="567"/>
        <w:jc w:val="both"/>
        <w:rPr>
          <w:sz w:val="28"/>
          <w:szCs w:val="28"/>
        </w:rPr>
      </w:pPr>
      <w:r w:rsidRPr="007F364B">
        <w:rPr>
          <w:sz w:val="28"/>
          <w:szCs w:val="28"/>
        </w:rPr>
        <w:t>+ Các xã đã được công nhận đạt chuẩn nông thôn mới, nông thôn mới nâng cao, nông thôn mới kiểu mẫu. Hệ số 0,8.</w:t>
      </w:r>
    </w:p>
    <w:p w:rsidR="007F364B" w:rsidRPr="007F364B" w:rsidRDefault="007F364B" w:rsidP="00066C26">
      <w:pPr>
        <w:spacing w:before="120"/>
        <w:ind w:firstLine="567"/>
        <w:jc w:val="both"/>
        <w:rPr>
          <w:sz w:val="28"/>
          <w:szCs w:val="28"/>
        </w:rPr>
      </w:pPr>
      <w:r w:rsidRPr="007F364B">
        <w:rPr>
          <w:sz w:val="28"/>
          <w:szCs w:val="28"/>
        </w:rPr>
        <w:t>+ Nhóm các xã còn lại: Hệ số 1,0.</w:t>
      </w:r>
    </w:p>
    <w:p w:rsidR="007F364B" w:rsidRPr="007F364B" w:rsidRDefault="007F364B" w:rsidP="00066C26">
      <w:pPr>
        <w:spacing w:before="120"/>
        <w:ind w:firstLine="567"/>
        <w:jc w:val="both"/>
        <w:rPr>
          <w:sz w:val="28"/>
          <w:szCs w:val="28"/>
        </w:rPr>
      </w:pPr>
      <w:r w:rsidRPr="007F364B">
        <w:rPr>
          <w:sz w:val="28"/>
          <w:szCs w:val="28"/>
        </w:rPr>
        <w:t>-</w:t>
      </w:r>
      <w:r w:rsidRPr="007F364B">
        <w:rPr>
          <w:sz w:val="28"/>
          <w:szCs w:val="28"/>
          <w:lang w:val="vi-VN"/>
        </w:rPr>
        <w:t xml:space="preserve"> </w:t>
      </w:r>
      <w:r w:rsidRPr="007F364B">
        <w:rPr>
          <w:sz w:val="28"/>
          <w:szCs w:val="28"/>
        </w:rPr>
        <w:t>Hệ số phân bổ vốn của huyện, thị xã, thành phố bằng (=) tổng hệ số phân bổ vốn của các xã thuộc huyện, thị xã, thành phố.</w:t>
      </w:r>
    </w:p>
    <w:p w:rsidR="007F364B" w:rsidRPr="007F364B" w:rsidRDefault="007F364B" w:rsidP="00066C26">
      <w:pPr>
        <w:shd w:val="clear" w:color="auto" w:fill="FFFFFF"/>
        <w:spacing w:before="120"/>
        <w:ind w:firstLine="567"/>
        <w:jc w:val="both"/>
        <w:rPr>
          <w:sz w:val="28"/>
          <w:szCs w:val="28"/>
        </w:rPr>
      </w:pPr>
      <w:r w:rsidRPr="007F364B">
        <w:rPr>
          <w:sz w:val="28"/>
          <w:szCs w:val="28"/>
        </w:rPr>
        <w:t>c) Định mức vốn phân bổ cho huyện, thị xã, thành phố bằng (=) định mức vốn cho 01 hệ số phân bổ nhân (x) với hệ số phân bổ vốn của huyện, thị xã, thành phố.</w:t>
      </w:r>
    </w:p>
    <w:p w:rsidR="007F364B" w:rsidRPr="007F364B" w:rsidRDefault="007F364B" w:rsidP="00066C26">
      <w:pPr>
        <w:spacing w:before="120"/>
        <w:ind w:firstLine="567"/>
        <w:jc w:val="both"/>
        <w:rPr>
          <w:sz w:val="28"/>
          <w:szCs w:val="28"/>
        </w:rPr>
      </w:pPr>
      <w:r w:rsidRPr="007F364B">
        <w:rPr>
          <w:sz w:val="28"/>
          <w:szCs w:val="28"/>
        </w:rPr>
        <w:t>d) Đị</w:t>
      </w:r>
      <w:r w:rsidRPr="007F364B">
        <w:rPr>
          <w:sz w:val="28"/>
          <w:szCs w:val="28"/>
          <w:lang w:val="vi-VN"/>
        </w:rPr>
        <w:t xml:space="preserve">nh mức </w:t>
      </w:r>
      <w:r w:rsidRPr="007F364B">
        <w:rPr>
          <w:sz w:val="28"/>
          <w:szCs w:val="28"/>
        </w:rPr>
        <w:t xml:space="preserve">vốn </w:t>
      </w:r>
      <w:r w:rsidRPr="007F364B">
        <w:rPr>
          <w:sz w:val="28"/>
          <w:szCs w:val="28"/>
          <w:lang w:val="vi-VN"/>
        </w:rPr>
        <w:t xml:space="preserve">cho 01 </w:t>
      </w:r>
      <w:r w:rsidRPr="007F364B">
        <w:rPr>
          <w:sz w:val="28"/>
          <w:szCs w:val="28"/>
        </w:rPr>
        <w:t xml:space="preserve">(một) </w:t>
      </w:r>
      <w:r w:rsidRPr="007F364B">
        <w:rPr>
          <w:sz w:val="28"/>
          <w:szCs w:val="28"/>
          <w:lang w:val="vi-VN"/>
        </w:rPr>
        <w:t>hệ số</w:t>
      </w:r>
      <w:r w:rsidRPr="007F364B">
        <w:rPr>
          <w:sz w:val="28"/>
          <w:szCs w:val="28"/>
        </w:rPr>
        <w:t xml:space="preserve"> phân bổ bằng (=) tổng số vốn Xổ số kiến thiết hàng năm hỗ trợ trực tiếp cho Chương trình mục tiêu quốc gia xây dựng nông thôn mới (sau khi đã trừ đi số vốn khen thưởng công trình phúc lợi) chia (:) cho hệ số phân bổ vốn của tỉnh (H</w:t>
      </w:r>
      <w:r w:rsidRPr="007F364B">
        <w:rPr>
          <w:sz w:val="28"/>
          <w:szCs w:val="28"/>
          <w:lang w:val="vi-VN"/>
        </w:rPr>
        <w:t xml:space="preserve">ệ số </w:t>
      </w:r>
      <w:r w:rsidRPr="007F364B">
        <w:rPr>
          <w:sz w:val="28"/>
          <w:szCs w:val="28"/>
        </w:rPr>
        <w:t xml:space="preserve">phân bổ vốn của </w:t>
      </w:r>
      <w:r w:rsidRPr="007F364B">
        <w:rPr>
          <w:sz w:val="28"/>
          <w:szCs w:val="28"/>
          <w:lang w:val="vi-VN"/>
        </w:rPr>
        <w:t>tỉnh</w:t>
      </w:r>
      <w:r w:rsidRPr="007F364B">
        <w:rPr>
          <w:sz w:val="28"/>
          <w:szCs w:val="28"/>
        </w:rPr>
        <w:t xml:space="preserve"> bằng (=) t</w:t>
      </w:r>
      <w:r w:rsidRPr="007F364B">
        <w:rPr>
          <w:sz w:val="28"/>
          <w:szCs w:val="28"/>
          <w:lang w:val="vi-VN"/>
        </w:rPr>
        <w:t xml:space="preserve">ổng hệ số </w:t>
      </w:r>
      <w:r w:rsidRPr="007F364B">
        <w:rPr>
          <w:sz w:val="28"/>
          <w:szCs w:val="28"/>
        </w:rPr>
        <w:t xml:space="preserve">phân bổ vốn </w:t>
      </w:r>
      <w:r w:rsidRPr="007F364B">
        <w:rPr>
          <w:sz w:val="28"/>
          <w:szCs w:val="28"/>
          <w:lang w:val="vi-VN"/>
        </w:rPr>
        <w:t>các huyện</w:t>
      </w:r>
      <w:r w:rsidRPr="007F364B">
        <w:rPr>
          <w:sz w:val="28"/>
          <w:szCs w:val="28"/>
        </w:rPr>
        <w:t>, thị xã, thành phố).</w:t>
      </w:r>
    </w:p>
    <w:p w:rsidR="007F364B" w:rsidRPr="007F364B" w:rsidRDefault="007F364B" w:rsidP="00066C26">
      <w:pPr>
        <w:spacing w:before="120"/>
        <w:ind w:firstLine="567"/>
        <w:jc w:val="both"/>
        <w:rPr>
          <w:sz w:val="28"/>
          <w:szCs w:val="28"/>
        </w:rPr>
      </w:pPr>
      <w:r w:rsidRPr="007F364B">
        <w:rPr>
          <w:b/>
          <w:sz w:val="28"/>
          <w:szCs w:val="28"/>
        </w:rPr>
        <w:t>Điều 2.</w:t>
      </w:r>
      <w:r w:rsidRPr="007F364B">
        <w:rPr>
          <w:sz w:val="28"/>
          <w:szCs w:val="28"/>
        </w:rPr>
        <w:t xml:space="preserve"> Hội đồng nhân dân tỉnh giao Ủy ban nhân dân tỉnh tổ chức triển khai thực hiện Nghị quyết.</w:t>
      </w:r>
    </w:p>
    <w:p w:rsidR="007F364B" w:rsidRPr="007F364B" w:rsidRDefault="007F364B" w:rsidP="00066C26">
      <w:pPr>
        <w:spacing w:before="120"/>
        <w:ind w:firstLine="567"/>
        <w:jc w:val="both"/>
        <w:rPr>
          <w:sz w:val="28"/>
          <w:szCs w:val="28"/>
        </w:rPr>
      </w:pPr>
      <w:r w:rsidRPr="007F364B">
        <w:rPr>
          <w:b/>
          <w:bCs/>
          <w:sz w:val="28"/>
          <w:szCs w:val="28"/>
        </w:rPr>
        <w:t>Điều 3</w:t>
      </w:r>
      <w:r w:rsidRPr="007F364B">
        <w:rPr>
          <w:b/>
          <w:sz w:val="28"/>
          <w:szCs w:val="28"/>
        </w:rPr>
        <w:t>.</w:t>
      </w:r>
      <w:r w:rsidRPr="007F364B">
        <w:rPr>
          <w:sz w:val="28"/>
          <w:szCs w:val="28"/>
        </w:rPr>
        <w:t xml:space="preserve"> Hội đồng nhân dân tỉnh giao Thường trực</w:t>
      </w:r>
      <w:r w:rsidR="00066C26" w:rsidRPr="00066C26">
        <w:rPr>
          <w:sz w:val="28"/>
          <w:szCs w:val="28"/>
        </w:rPr>
        <w:t xml:space="preserve"> </w:t>
      </w:r>
      <w:r w:rsidR="00066C26" w:rsidRPr="007F364B">
        <w:rPr>
          <w:sz w:val="28"/>
          <w:szCs w:val="28"/>
        </w:rPr>
        <w:t>Hội đồng nhân dân</w:t>
      </w:r>
      <w:r w:rsidRPr="007F364B">
        <w:rPr>
          <w:sz w:val="28"/>
          <w:szCs w:val="28"/>
        </w:rPr>
        <w:t>, các Ban</w:t>
      </w:r>
      <w:r w:rsidR="00066C26" w:rsidRPr="00066C26">
        <w:rPr>
          <w:sz w:val="28"/>
          <w:szCs w:val="28"/>
        </w:rPr>
        <w:t xml:space="preserve"> của </w:t>
      </w:r>
      <w:r w:rsidR="00066C26" w:rsidRPr="007F364B">
        <w:rPr>
          <w:sz w:val="28"/>
          <w:szCs w:val="28"/>
        </w:rPr>
        <w:t>Hội đồng nhân dân</w:t>
      </w:r>
      <w:r w:rsidRPr="007F364B">
        <w:rPr>
          <w:sz w:val="28"/>
          <w:szCs w:val="28"/>
        </w:rPr>
        <w:t xml:space="preserve">, Tổ đại biểu và </w:t>
      </w:r>
      <w:r w:rsidR="00066C26" w:rsidRPr="00066C26">
        <w:rPr>
          <w:sz w:val="28"/>
          <w:szCs w:val="28"/>
        </w:rPr>
        <w:t>đ</w:t>
      </w:r>
      <w:r w:rsidRPr="007F364B">
        <w:rPr>
          <w:sz w:val="28"/>
          <w:szCs w:val="28"/>
        </w:rPr>
        <w:t>ại biểu Hội đồng nhân dân tỉnh giám sát việc thực hiện Nghị quyết.</w:t>
      </w:r>
    </w:p>
    <w:p w:rsidR="007F364B" w:rsidRPr="00066C26" w:rsidRDefault="007F364B" w:rsidP="00066C26">
      <w:pPr>
        <w:spacing w:before="120"/>
        <w:ind w:firstLine="567"/>
        <w:jc w:val="both"/>
        <w:rPr>
          <w:sz w:val="28"/>
        </w:rPr>
      </w:pPr>
      <w:r w:rsidRPr="007F364B">
        <w:rPr>
          <w:sz w:val="28"/>
          <w:szCs w:val="28"/>
        </w:rPr>
        <w:lastRenderedPageBreak/>
        <w:t>Nghị quyết này đã được Hội đồng nhân dân tỉnh Long An khóa IX, kỳ họp thứ 2</w:t>
      </w:r>
      <w:r w:rsidR="00EA09AB">
        <w:rPr>
          <w:sz w:val="28"/>
          <w:szCs w:val="28"/>
        </w:rPr>
        <w:t>4</w:t>
      </w:r>
      <w:r w:rsidRPr="007F364B">
        <w:rPr>
          <w:sz w:val="28"/>
          <w:szCs w:val="28"/>
        </w:rPr>
        <w:t xml:space="preserve"> thông qua ngày </w:t>
      </w:r>
      <w:r w:rsidR="00EA09AB">
        <w:rPr>
          <w:sz w:val="28"/>
          <w:szCs w:val="28"/>
        </w:rPr>
        <w:t>08/12</w:t>
      </w:r>
      <w:r w:rsidRPr="007F364B">
        <w:rPr>
          <w:sz w:val="28"/>
          <w:szCs w:val="28"/>
        </w:rPr>
        <w:t>/</w:t>
      </w:r>
      <w:r w:rsidRPr="007F364B">
        <w:rPr>
          <w:spacing w:val="2"/>
          <w:sz w:val="28"/>
          <w:szCs w:val="28"/>
        </w:rPr>
        <w:t xml:space="preserve">2020 và </w:t>
      </w:r>
      <w:r w:rsidRPr="007F364B">
        <w:rPr>
          <w:sz w:val="28"/>
          <w:szCs w:val="28"/>
        </w:rPr>
        <w:t>có hiệu lực thi hành kể từ ngày 01/01/2021 đến</w:t>
      </w:r>
      <w:r w:rsidRPr="007F364B">
        <w:rPr>
          <w:sz w:val="32"/>
          <w:szCs w:val="28"/>
        </w:rPr>
        <w:t xml:space="preserve"> </w:t>
      </w:r>
      <w:r w:rsidRPr="007F364B">
        <w:rPr>
          <w:sz w:val="28"/>
        </w:rPr>
        <w:t>hết ngày 31/12/2025./.</w:t>
      </w:r>
    </w:p>
    <w:bookmarkEnd w:id="0"/>
    <w:p w:rsidR="00066C26" w:rsidRPr="00066C26" w:rsidRDefault="00066C26" w:rsidP="00066C26">
      <w:pPr>
        <w:spacing w:before="120"/>
        <w:ind w:firstLine="567"/>
        <w:jc w:val="both"/>
        <w:rPr>
          <w:sz w:val="28"/>
        </w:rPr>
      </w:pPr>
    </w:p>
    <w:tbl>
      <w:tblPr>
        <w:tblW w:w="9248" w:type="dxa"/>
        <w:tblInd w:w="-34" w:type="dxa"/>
        <w:tblLayout w:type="fixed"/>
        <w:tblLook w:val="04A0" w:firstRow="1" w:lastRow="0" w:firstColumn="1" w:lastColumn="0" w:noHBand="0" w:noVBand="1"/>
      </w:tblPr>
      <w:tblGrid>
        <w:gridCol w:w="5812"/>
        <w:gridCol w:w="3436"/>
      </w:tblGrid>
      <w:tr w:rsidR="00066C26" w:rsidRPr="00066C26" w:rsidTr="00711FFF">
        <w:tc>
          <w:tcPr>
            <w:tcW w:w="5812" w:type="dxa"/>
          </w:tcPr>
          <w:p w:rsidR="00066C26" w:rsidRPr="00066C26" w:rsidRDefault="00066C26" w:rsidP="00E90EB8">
            <w:pPr>
              <w:tabs>
                <w:tab w:val="center" w:pos="7230"/>
              </w:tabs>
              <w:jc w:val="both"/>
              <w:rPr>
                <w:b/>
                <w:sz w:val="26"/>
              </w:rPr>
            </w:pPr>
            <w:r w:rsidRPr="00066C26">
              <w:rPr>
                <w:b/>
                <w:i/>
              </w:rPr>
              <w:t>Nơi nhận:</w:t>
            </w:r>
          </w:p>
          <w:p w:rsidR="00066C26" w:rsidRPr="00711FFF" w:rsidRDefault="00066C26" w:rsidP="00E90EB8">
            <w:pPr>
              <w:jc w:val="both"/>
              <w:rPr>
                <w:sz w:val="22"/>
                <w:szCs w:val="22"/>
              </w:rPr>
            </w:pPr>
            <w:r w:rsidRPr="00711FFF">
              <w:rPr>
                <w:sz w:val="22"/>
                <w:szCs w:val="22"/>
              </w:rPr>
              <w:t>- UB Thường vụ Quốc hội (b/c);</w:t>
            </w:r>
          </w:p>
          <w:p w:rsidR="00066C26" w:rsidRPr="00711FFF" w:rsidRDefault="00066C26" w:rsidP="00E90EB8">
            <w:pPr>
              <w:jc w:val="both"/>
              <w:rPr>
                <w:sz w:val="22"/>
                <w:szCs w:val="22"/>
              </w:rPr>
            </w:pPr>
            <w:r w:rsidRPr="00711FFF">
              <w:rPr>
                <w:sz w:val="22"/>
                <w:szCs w:val="22"/>
              </w:rPr>
              <w:t>- Chính phủ (b/c);</w:t>
            </w:r>
          </w:p>
          <w:p w:rsidR="00066C26" w:rsidRPr="00711FFF" w:rsidRDefault="00066C26" w:rsidP="00E90EB8">
            <w:pPr>
              <w:jc w:val="both"/>
              <w:rPr>
                <w:sz w:val="22"/>
                <w:szCs w:val="22"/>
              </w:rPr>
            </w:pPr>
            <w:r w:rsidRPr="00711FFF">
              <w:rPr>
                <w:sz w:val="22"/>
                <w:szCs w:val="22"/>
              </w:rPr>
              <w:t>- VP. Quốc hội, VP. CP (TP.HCM) (b/c);</w:t>
            </w:r>
          </w:p>
          <w:p w:rsidR="00066C26" w:rsidRPr="00711FFF" w:rsidRDefault="00066C26" w:rsidP="00E90EB8">
            <w:pPr>
              <w:jc w:val="both"/>
              <w:rPr>
                <w:sz w:val="22"/>
                <w:szCs w:val="22"/>
              </w:rPr>
            </w:pPr>
            <w:r w:rsidRPr="00711FFF">
              <w:rPr>
                <w:sz w:val="22"/>
                <w:szCs w:val="22"/>
              </w:rPr>
              <w:t>- Ban Công tác đại biểu của UBTVQH (b/c);</w:t>
            </w:r>
          </w:p>
          <w:p w:rsidR="00066C26" w:rsidRPr="00711FFF" w:rsidRDefault="00066C26" w:rsidP="00E90EB8">
            <w:pPr>
              <w:tabs>
                <w:tab w:val="center" w:pos="7230"/>
              </w:tabs>
              <w:jc w:val="both"/>
              <w:rPr>
                <w:sz w:val="22"/>
                <w:szCs w:val="22"/>
              </w:rPr>
            </w:pPr>
            <w:r w:rsidRPr="00711FFF">
              <w:rPr>
                <w:sz w:val="22"/>
                <w:szCs w:val="22"/>
              </w:rPr>
              <w:t>- Cục kiểm tra văn bản QPPL - Bộ Tư pháp;</w:t>
            </w:r>
          </w:p>
          <w:p w:rsidR="00066C26" w:rsidRPr="00711FFF" w:rsidRDefault="00066C26" w:rsidP="00E90EB8">
            <w:pPr>
              <w:tabs>
                <w:tab w:val="center" w:pos="7230"/>
              </w:tabs>
              <w:jc w:val="both"/>
              <w:rPr>
                <w:sz w:val="22"/>
                <w:szCs w:val="22"/>
              </w:rPr>
            </w:pPr>
            <w:r w:rsidRPr="00711FFF">
              <w:rPr>
                <w:sz w:val="22"/>
                <w:szCs w:val="22"/>
              </w:rPr>
              <w:t xml:space="preserve">- Các Bộ: Tài chính; KHĐT; NN-PTNT; </w:t>
            </w:r>
          </w:p>
          <w:p w:rsidR="00066C26" w:rsidRPr="00711FFF" w:rsidRDefault="00066C26" w:rsidP="00E90EB8">
            <w:pPr>
              <w:tabs>
                <w:tab w:val="center" w:pos="7230"/>
              </w:tabs>
              <w:jc w:val="both"/>
              <w:rPr>
                <w:sz w:val="22"/>
                <w:szCs w:val="22"/>
              </w:rPr>
            </w:pPr>
            <w:r w:rsidRPr="00711FFF">
              <w:rPr>
                <w:sz w:val="22"/>
                <w:szCs w:val="22"/>
              </w:rPr>
              <w:t>- Thường trực Tỉnh ủy (b/c);</w:t>
            </w:r>
          </w:p>
          <w:p w:rsidR="00066C26" w:rsidRPr="00711FFF" w:rsidRDefault="00066C26" w:rsidP="00E90EB8">
            <w:pPr>
              <w:tabs>
                <w:tab w:val="center" w:pos="7230"/>
              </w:tabs>
              <w:jc w:val="both"/>
              <w:rPr>
                <w:sz w:val="22"/>
                <w:szCs w:val="22"/>
              </w:rPr>
            </w:pPr>
            <w:r w:rsidRPr="00711FFF">
              <w:rPr>
                <w:sz w:val="22"/>
                <w:szCs w:val="22"/>
              </w:rPr>
              <w:t>- Đại biểu QH đơn vị tỉnh Long An;</w:t>
            </w:r>
          </w:p>
          <w:p w:rsidR="00066C26" w:rsidRPr="00711FFF" w:rsidRDefault="00066C26" w:rsidP="00E90EB8">
            <w:pPr>
              <w:tabs>
                <w:tab w:val="center" w:pos="7230"/>
              </w:tabs>
              <w:jc w:val="both"/>
              <w:rPr>
                <w:sz w:val="22"/>
                <w:szCs w:val="22"/>
              </w:rPr>
            </w:pPr>
            <w:r w:rsidRPr="00711FFF">
              <w:rPr>
                <w:sz w:val="22"/>
                <w:szCs w:val="22"/>
              </w:rPr>
              <w:t>- Đại biểu HĐND tỉnh khóa IX;</w:t>
            </w:r>
          </w:p>
          <w:p w:rsidR="00066C26" w:rsidRPr="00711FFF" w:rsidRDefault="00066C26" w:rsidP="00E90EB8">
            <w:pPr>
              <w:tabs>
                <w:tab w:val="center" w:pos="7230"/>
              </w:tabs>
              <w:jc w:val="both"/>
              <w:rPr>
                <w:sz w:val="22"/>
                <w:szCs w:val="22"/>
              </w:rPr>
            </w:pPr>
            <w:r w:rsidRPr="00711FFF">
              <w:rPr>
                <w:sz w:val="22"/>
                <w:szCs w:val="22"/>
              </w:rPr>
              <w:t>- UBND tỉnh; UBMTTQ VN tỉnh;</w:t>
            </w:r>
          </w:p>
          <w:p w:rsidR="00066C26" w:rsidRPr="00711FFF" w:rsidRDefault="00066C26" w:rsidP="00E90EB8">
            <w:pPr>
              <w:tabs>
                <w:tab w:val="center" w:pos="7230"/>
              </w:tabs>
              <w:jc w:val="both"/>
              <w:rPr>
                <w:sz w:val="22"/>
                <w:szCs w:val="22"/>
              </w:rPr>
            </w:pPr>
            <w:r w:rsidRPr="00711FFF">
              <w:rPr>
                <w:sz w:val="22"/>
                <w:szCs w:val="22"/>
              </w:rPr>
              <w:t>- Các sở, ngành, đoàn thể tỉnh;</w:t>
            </w:r>
          </w:p>
          <w:p w:rsidR="00066C26" w:rsidRPr="00711FFF" w:rsidRDefault="00066C26" w:rsidP="00E90EB8">
            <w:pPr>
              <w:tabs>
                <w:tab w:val="center" w:pos="7230"/>
              </w:tabs>
              <w:jc w:val="both"/>
              <w:rPr>
                <w:sz w:val="22"/>
                <w:szCs w:val="22"/>
              </w:rPr>
            </w:pPr>
            <w:r w:rsidRPr="00711FFF">
              <w:rPr>
                <w:sz w:val="22"/>
                <w:szCs w:val="22"/>
              </w:rPr>
              <w:t xml:space="preserve">- TT. HĐND, UBND các huyện,thị xã, thành phố; </w:t>
            </w:r>
          </w:p>
          <w:p w:rsidR="00066C26" w:rsidRPr="00711FFF" w:rsidRDefault="00066C26" w:rsidP="00E90EB8">
            <w:pPr>
              <w:jc w:val="both"/>
              <w:rPr>
                <w:rFonts w:eastAsiaTheme="minorHAnsi"/>
                <w:bCs/>
                <w:iCs/>
                <w:sz w:val="22"/>
                <w:szCs w:val="22"/>
              </w:rPr>
            </w:pPr>
            <w:r w:rsidRPr="00711FFF">
              <w:rPr>
                <w:rFonts w:eastAsiaTheme="minorHAnsi"/>
                <w:bCs/>
                <w:iCs/>
                <w:sz w:val="22"/>
                <w:szCs w:val="22"/>
              </w:rPr>
              <w:t>- VP Đoàn ĐBQH, HĐND và UBND tỉnh;</w:t>
            </w:r>
          </w:p>
          <w:p w:rsidR="00066C26" w:rsidRPr="00711FFF" w:rsidRDefault="00066C26" w:rsidP="00E90EB8">
            <w:pPr>
              <w:jc w:val="both"/>
              <w:rPr>
                <w:rFonts w:eastAsiaTheme="minorHAnsi"/>
                <w:bCs/>
                <w:iCs/>
                <w:sz w:val="22"/>
                <w:szCs w:val="22"/>
              </w:rPr>
            </w:pPr>
            <w:r w:rsidRPr="00711FFF">
              <w:rPr>
                <w:rFonts w:eastAsiaTheme="minorHAnsi"/>
                <w:bCs/>
                <w:iCs/>
                <w:sz w:val="22"/>
                <w:szCs w:val="22"/>
              </w:rPr>
              <w:t>- Các phòng thuộc VP Đoàn ĐBQH, HĐND và UBND tỉnh (Phòng CTHĐND 02b);</w:t>
            </w:r>
          </w:p>
          <w:p w:rsidR="00066C26" w:rsidRPr="00711FFF" w:rsidRDefault="00066C26" w:rsidP="00E90EB8">
            <w:pPr>
              <w:jc w:val="both"/>
              <w:rPr>
                <w:rFonts w:eastAsiaTheme="minorHAnsi"/>
                <w:bCs/>
                <w:iCs/>
                <w:sz w:val="22"/>
                <w:szCs w:val="22"/>
              </w:rPr>
            </w:pPr>
            <w:r w:rsidRPr="00711FFF">
              <w:rPr>
                <w:rFonts w:eastAsiaTheme="minorHAnsi"/>
                <w:bCs/>
                <w:iCs/>
                <w:sz w:val="22"/>
                <w:szCs w:val="22"/>
                <w:lang w:val="vi-VN"/>
              </w:rPr>
              <w:t>- Trang Thông tin điện tử HĐND tỉnh;</w:t>
            </w:r>
          </w:p>
          <w:p w:rsidR="00066C26" w:rsidRPr="00711FFF" w:rsidRDefault="00066C26" w:rsidP="00E90EB8">
            <w:pPr>
              <w:jc w:val="both"/>
              <w:rPr>
                <w:rFonts w:eastAsiaTheme="minorHAnsi"/>
                <w:sz w:val="22"/>
                <w:szCs w:val="22"/>
              </w:rPr>
            </w:pPr>
            <w:r w:rsidRPr="00711FFF">
              <w:rPr>
                <w:rFonts w:eastAsiaTheme="minorHAnsi"/>
                <w:sz w:val="22"/>
                <w:szCs w:val="22"/>
              </w:rPr>
              <w:t>- Trung tâm Phục vụ hành chính công tỉnh (đăng công báo);</w:t>
            </w:r>
          </w:p>
          <w:p w:rsidR="00066C26" w:rsidRPr="00066C26" w:rsidRDefault="00066C26" w:rsidP="00E90EB8">
            <w:pPr>
              <w:jc w:val="both"/>
              <w:rPr>
                <w:sz w:val="28"/>
              </w:rPr>
            </w:pPr>
            <w:r w:rsidRPr="00711FFF">
              <w:rPr>
                <w:sz w:val="22"/>
                <w:szCs w:val="22"/>
              </w:rPr>
              <w:t>- Lưu: VT,</w:t>
            </w:r>
            <w:r w:rsidRPr="00066C26">
              <w:t xml:space="preserve"> (</w:t>
            </w:r>
            <w:r w:rsidRPr="00066C26">
              <w:rPr>
                <w:sz w:val="16"/>
                <w:szCs w:val="16"/>
              </w:rPr>
              <w:t>X</w:t>
            </w:r>
            <w:r w:rsidRPr="00066C26">
              <w:t>).</w:t>
            </w:r>
          </w:p>
        </w:tc>
        <w:tc>
          <w:tcPr>
            <w:tcW w:w="3436" w:type="dxa"/>
          </w:tcPr>
          <w:p w:rsidR="00066C26" w:rsidRPr="00066C26" w:rsidRDefault="00066C26" w:rsidP="00E90EB8">
            <w:pPr>
              <w:jc w:val="center"/>
              <w:rPr>
                <w:b/>
                <w:sz w:val="28"/>
              </w:rPr>
            </w:pPr>
            <w:r w:rsidRPr="00066C26">
              <w:rPr>
                <w:b/>
                <w:sz w:val="28"/>
              </w:rPr>
              <w:t>CHỦ TỊCH</w:t>
            </w:r>
          </w:p>
          <w:p w:rsidR="00066C26" w:rsidRPr="00066C26" w:rsidRDefault="00066C26" w:rsidP="00E90EB8">
            <w:pPr>
              <w:jc w:val="center"/>
              <w:rPr>
                <w:b/>
                <w:sz w:val="28"/>
              </w:rPr>
            </w:pPr>
          </w:p>
          <w:p w:rsidR="00066C26" w:rsidRPr="00066C26" w:rsidRDefault="00066C26" w:rsidP="00E90EB8">
            <w:pPr>
              <w:jc w:val="center"/>
              <w:rPr>
                <w:b/>
                <w:sz w:val="28"/>
              </w:rPr>
            </w:pPr>
          </w:p>
          <w:p w:rsidR="00066C26" w:rsidRPr="00066C26" w:rsidRDefault="00066C26" w:rsidP="00E90EB8">
            <w:pPr>
              <w:jc w:val="center"/>
              <w:rPr>
                <w:b/>
                <w:sz w:val="28"/>
              </w:rPr>
            </w:pPr>
          </w:p>
          <w:p w:rsidR="00066C26" w:rsidRPr="00066C26" w:rsidRDefault="00066C26" w:rsidP="00E90EB8">
            <w:pPr>
              <w:jc w:val="center"/>
              <w:rPr>
                <w:b/>
                <w:sz w:val="28"/>
              </w:rPr>
            </w:pPr>
          </w:p>
          <w:p w:rsidR="00066C26" w:rsidRPr="00066C26" w:rsidRDefault="00066C26" w:rsidP="00E90EB8">
            <w:pPr>
              <w:jc w:val="center"/>
              <w:rPr>
                <w:b/>
                <w:sz w:val="28"/>
              </w:rPr>
            </w:pPr>
          </w:p>
          <w:p w:rsidR="00066C26" w:rsidRPr="00066C26" w:rsidRDefault="00066C26" w:rsidP="00E90EB8">
            <w:pPr>
              <w:jc w:val="center"/>
              <w:rPr>
                <w:b/>
                <w:sz w:val="28"/>
              </w:rPr>
            </w:pPr>
          </w:p>
          <w:p w:rsidR="00066C26" w:rsidRPr="00066C26" w:rsidRDefault="00066C26" w:rsidP="00E90EB8">
            <w:pPr>
              <w:jc w:val="center"/>
              <w:rPr>
                <w:b/>
                <w:sz w:val="28"/>
              </w:rPr>
            </w:pPr>
          </w:p>
          <w:p w:rsidR="00066C26" w:rsidRPr="00066C26" w:rsidRDefault="00066C26" w:rsidP="00E90EB8">
            <w:pPr>
              <w:jc w:val="center"/>
              <w:rPr>
                <w:b/>
                <w:sz w:val="28"/>
              </w:rPr>
            </w:pPr>
          </w:p>
          <w:p w:rsidR="00066C26" w:rsidRPr="00066C26" w:rsidRDefault="00066C26" w:rsidP="00E90EB8">
            <w:pPr>
              <w:jc w:val="center"/>
              <w:rPr>
                <w:b/>
                <w:sz w:val="28"/>
              </w:rPr>
            </w:pPr>
            <w:r w:rsidRPr="00066C26">
              <w:rPr>
                <w:b/>
                <w:sz w:val="28"/>
              </w:rPr>
              <w:t>Nguyễn Văn Được</w:t>
            </w:r>
          </w:p>
        </w:tc>
      </w:tr>
    </w:tbl>
    <w:p w:rsidR="00066C26" w:rsidRPr="00066C26" w:rsidRDefault="00066C26" w:rsidP="00066C26"/>
    <w:sectPr w:rsidR="00066C26" w:rsidRPr="00066C26" w:rsidSect="00066C26">
      <w:footerReference w:type="default" r:id="rId7"/>
      <w:pgSz w:w="11907" w:h="16840" w:code="9"/>
      <w:pgMar w:top="1134" w:right="851" w:bottom="1134" w:left="1701" w:header="851"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9D" w:rsidRDefault="006A159D" w:rsidP="00066C26">
      <w:r>
        <w:separator/>
      </w:r>
    </w:p>
  </w:endnote>
  <w:endnote w:type="continuationSeparator" w:id="0">
    <w:p w:rsidR="006A159D" w:rsidRDefault="006A159D" w:rsidP="0006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7100"/>
      <w:docPartObj>
        <w:docPartGallery w:val="Page Numbers (Bottom of Page)"/>
        <w:docPartUnique/>
      </w:docPartObj>
    </w:sdtPr>
    <w:sdtEndPr>
      <w:rPr>
        <w:noProof/>
      </w:rPr>
    </w:sdtEndPr>
    <w:sdtContent>
      <w:p w:rsidR="00066C26" w:rsidRDefault="00066C26" w:rsidP="00066C26">
        <w:pPr>
          <w:pStyle w:val="Footer"/>
          <w:jc w:val="center"/>
        </w:pPr>
        <w:r>
          <w:fldChar w:fldCharType="begin"/>
        </w:r>
        <w:r>
          <w:instrText xml:space="preserve"> PAGE   \* MERGEFORMAT </w:instrText>
        </w:r>
        <w:r>
          <w:fldChar w:fldCharType="separate"/>
        </w:r>
        <w:r w:rsidR="0028353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9D" w:rsidRDefault="006A159D" w:rsidP="00066C26">
      <w:r>
        <w:separator/>
      </w:r>
    </w:p>
  </w:footnote>
  <w:footnote w:type="continuationSeparator" w:id="0">
    <w:p w:rsidR="006A159D" w:rsidRDefault="006A159D" w:rsidP="0006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4B"/>
    <w:rsid w:val="00032ABC"/>
    <w:rsid w:val="00066C26"/>
    <w:rsid w:val="00112DB9"/>
    <w:rsid w:val="0019356F"/>
    <w:rsid w:val="00283535"/>
    <w:rsid w:val="004E1443"/>
    <w:rsid w:val="006A159D"/>
    <w:rsid w:val="00711FFF"/>
    <w:rsid w:val="007F364B"/>
    <w:rsid w:val="00A73E42"/>
    <w:rsid w:val="00EA09AB"/>
    <w:rsid w:val="00F4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364B"/>
    <w:pPr>
      <w:tabs>
        <w:tab w:val="center" w:pos="4680"/>
        <w:tab w:val="right" w:pos="9360"/>
      </w:tabs>
    </w:pPr>
  </w:style>
  <w:style w:type="character" w:customStyle="1" w:styleId="HeaderChar">
    <w:name w:val="Header Char"/>
    <w:basedOn w:val="DefaultParagraphFont"/>
    <w:link w:val="Header"/>
    <w:rsid w:val="007F364B"/>
    <w:rPr>
      <w:sz w:val="24"/>
      <w:szCs w:val="24"/>
    </w:rPr>
  </w:style>
  <w:style w:type="paragraph" w:styleId="Footer">
    <w:name w:val="footer"/>
    <w:basedOn w:val="Normal"/>
    <w:link w:val="FooterChar"/>
    <w:uiPriority w:val="99"/>
    <w:rsid w:val="00066C26"/>
    <w:pPr>
      <w:tabs>
        <w:tab w:val="center" w:pos="4680"/>
        <w:tab w:val="right" w:pos="9360"/>
      </w:tabs>
    </w:pPr>
  </w:style>
  <w:style w:type="character" w:customStyle="1" w:styleId="FooterChar">
    <w:name w:val="Footer Char"/>
    <w:basedOn w:val="DefaultParagraphFont"/>
    <w:link w:val="Footer"/>
    <w:uiPriority w:val="99"/>
    <w:rsid w:val="00066C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364B"/>
    <w:pPr>
      <w:tabs>
        <w:tab w:val="center" w:pos="4680"/>
        <w:tab w:val="right" w:pos="9360"/>
      </w:tabs>
    </w:pPr>
  </w:style>
  <w:style w:type="character" w:customStyle="1" w:styleId="HeaderChar">
    <w:name w:val="Header Char"/>
    <w:basedOn w:val="DefaultParagraphFont"/>
    <w:link w:val="Header"/>
    <w:rsid w:val="007F364B"/>
    <w:rPr>
      <w:sz w:val="24"/>
      <w:szCs w:val="24"/>
    </w:rPr>
  </w:style>
  <w:style w:type="paragraph" w:styleId="Footer">
    <w:name w:val="footer"/>
    <w:basedOn w:val="Normal"/>
    <w:link w:val="FooterChar"/>
    <w:uiPriority w:val="99"/>
    <w:rsid w:val="00066C26"/>
    <w:pPr>
      <w:tabs>
        <w:tab w:val="center" w:pos="4680"/>
        <w:tab w:val="right" w:pos="9360"/>
      </w:tabs>
    </w:pPr>
  </w:style>
  <w:style w:type="character" w:customStyle="1" w:styleId="FooterChar">
    <w:name w:val="Footer Char"/>
    <w:basedOn w:val="DefaultParagraphFont"/>
    <w:link w:val="Footer"/>
    <w:uiPriority w:val="99"/>
    <w:rsid w:val="00066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062D5-20D1-4498-BBE2-41A3DEC88D13}"/>
</file>

<file path=customXml/itemProps2.xml><?xml version="1.0" encoding="utf-8"?>
<ds:datastoreItem xmlns:ds="http://schemas.openxmlformats.org/officeDocument/2006/customXml" ds:itemID="{BC1478D3-821B-44E2-8643-2F5A10E53948}"/>
</file>

<file path=customXml/itemProps3.xml><?xml version="1.0" encoding="utf-8"?>
<ds:datastoreItem xmlns:ds="http://schemas.openxmlformats.org/officeDocument/2006/customXml" ds:itemID="{982674AD-260F-4D24-BB82-6D8A37A81E40}"/>
</file>

<file path=docProps/app.xml><?xml version="1.0" encoding="utf-8"?>
<Properties xmlns="http://schemas.openxmlformats.org/officeDocument/2006/extended-properties" xmlns:vt="http://schemas.openxmlformats.org/officeDocument/2006/docPropsVTypes">
  <Template>Normal</Template>
  <TotalTime>16</TotalTime>
  <Pages>4</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HDND</dc:creator>
  <cp:lastModifiedBy>Admin</cp:lastModifiedBy>
  <cp:revision>8</cp:revision>
  <dcterms:created xsi:type="dcterms:W3CDTF">2020-12-04T01:50:00Z</dcterms:created>
  <dcterms:modified xsi:type="dcterms:W3CDTF">2020-12-28T07:10:00Z</dcterms:modified>
</cp:coreProperties>
</file>